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B7CC0" w14:textId="0D8A27E2" w:rsidR="00523499" w:rsidRDefault="009F038D" w:rsidP="00523499">
      <w:pPr>
        <w:jc w:val="center"/>
        <w:rPr>
          <w:rFonts w:cstheme="minorHAnsi"/>
          <w:b/>
          <w:u w:val="single"/>
          <w:lang w:val="el-GR"/>
        </w:rPr>
      </w:pPr>
      <w:bookmarkStart w:id="0" w:name="_GoBack"/>
      <w:bookmarkEnd w:id="0"/>
      <w:r w:rsidRPr="009F038D">
        <w:rPr>
          <w:rFonts w:cstheme="minorHAnsi"/>
          <w:b/>
          <w:noProof/>
          <w:u w:val="single"/>
          <w:lang w:eastAsia="en-GB"/>
        </w:rPr>
        <w:drawing>
          <wp:inline distT="0" distB="0" distL="0" distR="0" wp14:anchorId="29D7C9AD" wp14:editId="2B21AEAE">
            <wp:extent cx="1965960" cy="605516"/>
            <wp:effectExtent l="0" t="0" r="0" b="4445"/>
            <wp:docPr id="2" name="Picture 2" descr="C:\Users\pcy1065\AppData\Local\Temp\Rar$DIa115524.18507\ASTROBANK_LOG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y1065\AppData\Local\Temp\Rar$DIa115524.18507\ASTROBANK_LOGO_WHIT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0843" cy="625500"/>
                    </a:xfrm>
                    <a:prstGeom prst="rect">
                      <a:avLst/>
                    </a:prstGeom>
                    <a:noFill/>
                    <a:ln>
                      <a:noFill/>
                    </a:ln>
                  </pic:spPr>
                </pic:pic>
              </a:graphicData>
            </a:graphic>
          </wp:inline>
        </w:drawing>
      </w:r>
    </w:p>
    <w:p w14:paraId="58236962" w14:textId="77777777" w:rsidR="00523499" w:rsidRPr="00523499" w:rsidRDefault="00523499" w:rsidP="00523499">
      <w:pPr>
        <w:jc w:val="center"/>
        <w:rPr>
          <w:rFonts w:cstheme="minorHAnsi"/>
          <w:b/>
          <w:color w:val="002060"/>
          <w:sz w:val="28"/>
          <w:szCs w:val="28"/>
          <w:u w:val="single"/>
          <w:lang w:val="el-GR"/>
        </w:rPr>
      </w:pPr>
    </w:p>
    <w:p w14:paraId="0D4601D2" w14:textId="6DEDD579" w:rsidR="000D4FF8" w:rsidRPr="00523499" w:rsidRDefault="00150362" w:rsidP="00523499">
      <w:pPr>
        <w:jc w:val="center"/>
        <w:rPr>
          <w:rFonts w:cstheme="minorHAnsi"/>
          <w:b/>
          <w:color w:val="002060"/>
          <w:sz w:val="28"/>
          <w:szCs w:val="28"/>
          <w:u w:val="single"/>
          <w:lang w:val="el-GR"/>
        </w:rPr>
      </w:pPr>
      <w:r w:rsidRPr="00523499">
        <w:rPr>
          <w:rFonts w:cstheme="minorHAnsi"/>
          <w:b/>
          <w:color w:val="002060"/>
          <w:sz w:val="28"/>
          <w:szCs w:val="28"/>
          <w:u w:val="single"/>
          <w:lang w:val="el-GR"/>
        </w:rPr>
        <w:t xml:space="preserve">ΔΙΕΥΚΡΙΝΙΣΤΙΚΟ ΣΗΜΕΙΩΜΑ </w:t>
      </w:r>
      <w:r w:rsidR="00523499" w:rsidRPr="00523499">
        <w:rPr>
          <w:rFonts w:cstheme="minorHAnsi"/>
          <w:b/>
          <w:color w:val="002060"/>
          <w:sz w:val="28"/>
          <w:szCs w:val="28"/>
          <w:u w:val="single"/>
          <w:lang w:val="el-GR"/>
        </w:rPr>
        <w:t xml:space="preserve">- </w:t>
      </w:r>
      <w:r w:rsidR="000D4FF8" w:rsidRPr="00523499">
        <w:rPr>
          <w:rFonts w:cstheme="minorHAnsi"/>
          <w:b/>
          <w:color w:val="002060"/>
          <w:sz w:val="28"/>
          <w:szCs w:val="28"/>
          <w:u w:val="single"/>
          <w:lang w:val="el-GR"/>
        </w:rPr>
        <w:t>Περί της Λήψης Εκτάκτων Μέτρων από Χρηματοοικονομικούς Οργανισμούς και Εποπτικές Αρχές Διάταγμα τ</w:t>
      </w:r>
      <w:r w:rsidR="006D4305" w:rsidRPr="00523499">
        <w:rPr>
          <w:rFonts w:cstheme="minorHAnsi"/>
          <w:b/>
          <w:color w:val="002060"/>
          <w:sz w:val="28"/>
          <w:szCs w:val="28"/>
          <w:u w:val="single"/>
          <w:lang w:val="el-GR"/>
        </w:rPr>
        <w:t>ης</w:t>
      </w:r>
      <w:r w:rsidR="000D4FF8" w:rsidRPr="00523499">
        <w:rPr>
          <w:rFonts w:cstheme="minorHAnsi"/>
          <w:b/>
          <w:color w:val="002060"/>
          <w:sz w:val="28"/>
          <w:szCs w:val="28"/>
          <w:u w:val="single"/>
          <w:lang w:val="el-GR"/>
        </w:rPr>
        <w:t xml:space="preserve"> 30</w:t>
      </w:r>
      <w:r w:rsidR="000D4FF8" w:rsidRPr="00523499">
        <w:rPr>
          <w:rFonts w:cstheme="minorHAnsi"/>
          <w:b/>
          <w:color w:val="002060"/>
          <w:sz w:val="28"/>
          <w:szCs w:val="28"/>
          <w:u w:val="single"/>
          <w:vertAlign w:val="superscript"/>
          <w:lang w:val="el-GR"/>
        </w:rPr>
        <w:t>ης</w:t>
      </w:r>
      <w:r w:rsidR="000D4FF8" w:rsidRPr="00523499">
        <w:rPr>
          <w:rFonts w:cstheme="minorHAnsi"/>
          <w:b/>
          <w:color w:val="002060"/>
          <w:sz w:val="28"/>
          <w:szCs w:val="28"/>
          <w:u w:val="single"/>
          <w:lang w:val="el-GR"/>
        </w:rPr>
        <w:t xml:space="preserve"> Μαρτίου 2020</w:t>
      </w:r>
    </w:p>
    <w:p w14:paraId="46E7B640" w14:textId="77777777" w:rsidR="00523499" w:rsidRPr="00523499" w:rsidRDefault="00523499">
      <w:pPr>
        <w:rPr>
          <w:rFonts w:cstheme="minorHAnsi"/>
          <w:b/>
          <w:lang w:val="el-GR"/>
        </w:rPr>
      </w:pPr>
    </w:p>
    <w:p w14:paraId="77BF76C2" w14:textId="58DA39C9" w:rsidR="002D4ACE" w:rsidRPr="00523499" w:rsidRDefault="002D4ACE">
      <w:pPr>
        <w:rPr>
          <w:rFonts w:cstheme="minorHAnsi"/>
          <w:b/>
          <w:lang w:val="el-GR"/>
        </w:rPr>
      </w:pPr>
      <w:r w:rsidRPr="00523499">
        <w:rPr>
          <w:rFonts w:cstheme="minorHAnsi"/>
          <w:b/>
        </w:rPr>
        <w:t>TI</w:t>
      </w:r>
      <w:r w:rsidRPr="00523499">
        <w:rPr>
          <w:rFonts w:cstheme="minorHAnsi"/>
          <w:b/>
          <w:lang w:val="el-GR"/>
        </w:rPr>
        <w:t xml:space="preserve"> </w:t>
      </w:r>
      <w:r w:rsidRPr="00523499">
        <w:rPr>
          <w:rFonts w:cstheme="minorHAnsi"/>
          <w:b/>
        </w:rPr>
        <w:t>A</w:t>
      </w:r>
      <w:r w:rsidRPr="00523499">
        <w:rPr>
          <w:rFonts w:cstheme="minorHAnsi"/>
          <w:b/>
          <w:lang w:val="el-GR"/>
        </w:rPr>
        <w:t>ΦΟΡΑ</w:t>
      </w:r>
    </w:p>
    <w:p w14:paraId="073BEE23" w14:textId="1110F9D4" w:rsidR="002657B9" w:rsidRPr="00523499" w:rsidRDefault="002D4ACE" w:rsidP="002657B9">
      <w:pPr>
        <w:jc w:val="both"/>
        <w:rPr>
          <w:rFonts w:cstheme="minorHAnsi"/>
          <w:lang w:val="el-GR"/>
        </w:rPr>
      </w:pPr>
      <w:r w:rsidRPr="00523499">
        <w:rPr>
          <w:rFonts w:cstheme="minorHAnsi"/>
          <w:lang w:val="el-GR"/>
        </w:rPr>
        <w:t xml:space="preserve">Το Διάταγμα </w:t>
      </w:r>
      <w:r w:rsidR="00201680" w:rsidRPr="00523499">
        <w:rPr>
          <w:rFonts w:cstheme="minorHAnsi"/>
          <w:lang w:val="el-GR"/>
        </w:rPr>
        <w:t xml:space="preserve">αφορά </w:t>
      </w:r>
      <w:r w:rsidR="006D4305" w:rsidRPr="00523499">
        <w:rPr>
          <w:rFonts w:cstheme="minorHAnsi"/>
          <w:lang w:val="el-GR"/>
        </w:rPr>
        <w:t xml:space="preserve">την αναστολή </w:t>
      </w:r>
      <w:r w:rsidR="00694D50" w:rsidRPr="00523499">
        <w:rPr>
          <w:rFonts w:cstheme="minorHAnsi"/>
          <w:lang w:val="el-GR"/>
        </w:rPr>
        <w:t>της υποχρέωσης καταβολής</w:t>
      </w:r>
      <w:r w:rsidR="00201680" w:rsidRPr="00523499">
        <w:rPr>
          <w:rFonts w:cstheme="minorHAnsi"/>
          <w:lang w:val="el-GR"/>
        </w:rPr>
        <w:t xml:space="preserve"> δόσεων και τόκων </w:t>
      </w:r>
      <w:r w:rsidR="00890B53" w:rsidRPr="00523499">
        <w:rPr>
          <w:rFonts w:cstheme="minorHAnsi"/>
          <w:lang w:val="el-GR"/>
        </w:rPr>
        <w:t xml:space="preserve">της περιόδου από 30/03/2020 μέχρι και 31/12/2020 </w:t>
      </w:r>
      <w:r w:rsidR="00890B53" w:rsidRPr="00523499">
        <w:rPr>
          <w:rFonts w:cstheme="minorHAnsi"/>
          <w:b/>
          <w:lang w:val="el-GR"/>
        </w:rPr>
        <w:t xml:space="preserve">(«Περίοδος Αναστολής») </w:t>
      </w:r>
      <w:r w:rsidR="00890B53" w:rsidRPr="00523499">
        <w:rPr>
          <w:rFonts w:cstheme="minorHAnsi"/>
          <w:lang w:val="el-GR"/>
        </w:rPr>
        <w:t xml:space="preserve">σε </w:t>
      </w:r>
      <w:r w:rsidR="00201680" w:rsidRPr="00523499">
        <w:rPr>
          <w:rFonts w:cstheme="minorHAnsi"/>
          <w:lang w:val="el-GR"/>
        </w:rPr>
        <w:t>πιστωτικ</w:t>
      </w:r>
      <w:r w:rsidR="00890B53" w:rsidRPr="00523499">
        <w:rPr>
          <w:rFonts w:cstheme="minorHAnsi"/>
          <w:lang w:val="el-GR"/>
        </w:rPr>
        <w:t>ές</w:t>
      </w:r>
      <w:r w:rsidR="00201680" w:rsidRPr="00523499">
        <w:rPr>
          <w:rFonts w:cstheme="minorHAnsi"/>
          <w:lang w:val="el-GR"/>
        </w:rPr>
        <w:t xml:space="preserve"> </w:t>
      </w:r>
      <w:r w:rsidR="002657B9" w:rsidRPr="00523499">
        <w:rPr>
          <w:rFonts w:cstheme="minorHAnsi"/>
          <w:lang w:val="el-GR"/>
        </w:rPr>
        <w:t>διευκολύνσ</w:t>
      </w:r>
      <w:r w:rsidR="00890B53" w:rsidRPr="00523499">
        <w:rPr>
          <w:rFonts w:cstheme="minorHAnsi"/>
          <w:lang w:val="el-GR"/>
        </w:rPr>
        <w:t>εις</w:t>
      </w:r>
      <w:r w:rsidR="002657B9" w:rsidRPr="00523499">
        <w:rPr>
          <w:rFonts w:cstheme="minorHAnsi"/>
          <w:lang w:val="el-GR"/>
        </w:rPr>
        <w:t xml:space="preserve"> που </w:t>
      </w:r>
      <w:r w:rsidR="00890B53" w:rsidRPr="00523499">
        <w:rPr>
          <w:rFonts w:cstheme="minorHAnsi"/>
          <w:lang w:val="el-GR"/>
        </w:rPr>
        <w:t xml:space="preserve">είχαν </w:t>
      </w:r>
      <w:r w:rsidR="002657B9" w:rsidRPr="00523499">
        <w:rPr>
          <w:rFonts w:cstheme="minorHAnsi"/>
          <w:lang w:val="el-GR"/>
        </w:rPr>
        <w:t>παραχωρ</w:t>
      </w:r>
      <w:r w:rsidR="006F325F">
        <w:rPr>
          <w:rFonts w:cstheme="minorHAnsi"/>
          <w:lang w:val="el-GR"/>
        </w:rPr>
        <w:t>ηθεί μέχρι την 30</w:t>
      </w:r>
      <w:r w:rsidR="00890B53" w:rsidRPr="00523499">
        <w:rPr>
          <w:rFonts w:cstheme="minorHAnsi"/>
          <w:lang w:val="el-GR"/>
        </w:rPr>
        <w:t xml:space="preserve">η Μαρτίου, 2020.  </w:t>
      </w:r>
      <w:r w:rsidR="002657B9" w:rsidRPr="00523499">
        <w:rPr>
          <w:rFonts w:cstheme="minorHAnsi"/>
          <w:lang w:val="el-GR"/>
        </w:rPr>
        <w:t xml:space="preserve"> </w:t>
      </w:r>
    </w:p>
    <w:p w14:paraId="7C49026B" w14:textId="77777777" w:rsidR="006D4305" w:rsidRPr="00523499" w:rsidRDefault="006D4305" w:rsidP="002657B9">
      <w:pPr>
        <w:jc w:val="both"/>
        <w:rPr>
          <w:rFonts w:cstheme="minorHAnsi"/>
          <w:b/>
          <w:lang w:val="el-GR"/>
        </w:rPr>
      </w:pPr>
    </w:p>
    <w:p w14:paraId="212B595B" w14:textId="66C059FC" w:rsidR="00D63947" w:rsidRPr="00523499" w:rsidRDefault="00D63947" w:rsidP="002657B9">
      <w:pPr>
        <w:jc w:val="both"/>
        <w:rPr>
          <w:rFonts w:cstheme="minorHAnsi"/>
          <w:b/>
          <w:lang w:val="el-GR"/>
        </w:rPr>
      </w:pPr>
      <w:r w:rsidRPr="00523499">
        <w:rPr>
          <w:rFonts w:cstheme="minorHAnsi"/>
          <w:b/>
          <w:lang w:val="el-GR"/>
        </w:rPr>
        <w:t>ΠΟΙΕΣ ΠΙΣΤΩΤΙΚΕΣ ΔΙΕΥΚΟΛΥΝΣΕΙΣ ΚΑΛΥΠΤΟΝΤΑΙ ΜΕ ΤΟ ΔΙΑΤΑΓΜΑ</w:t>
      </w:r>
    </w:p>
    <w:p w14:paraId="7C90CE1D" w14:textId="6FC9FAE5" w:rsidR="00B47509" w:rsidRDefault="00D63947" w:rsidP="002657B9">
      <w:pPr>
        <w:jc w:val="both"/>
        <w:rPr>
          <w:rFonts w:cstheme="minorHAnsi"/>
          <w:lang w:val="el-GR"/>
        </w:rPr>
      </w:pPr>
      <w:r w:rsidRPr="00523499">
        <w:rPr>
          <w:rFonts w:cstheme="minorHAnsi"/>
          <w:lang w:val="el-GR"/>
        </w:rPr>
        <w:t>Το Διάταγμα καλύπτει</w:t>
      </w:r>
      <w:r w:rsidR="00B47509">
        <w:t>:</w:t>
      </w:r>
    </w:p>
    <w:p w14:paraId="62755B6C" w14:textId="77777777" w:rsidR="00B47509" w:rsidRDefault="009D1A2B" w:rsidP="00021F30">
      <w:pPr>
        <w:pStyle w:val="ListParagraph"/>
        <w:numPr>
          <w:ilvl w:val="0"/>
          <w:numId w:val="3"/>
        </w:numPr>
        <w:jc w:val="both"/>
        <w:rPr>
          <w:rFonts w:cstheme="minorHAnsi"/>
          <w:lang w:val="el-GR"/>
        </w:rPr>
      </w:pPr>
      <w:r w:rsidRPr="00B47509">
        <w:rPr>
          <w:rFonts w:cstheme="minorHAnsi"/>
          <w:lang w:val="el-GR"/>
        </w:rPr>
        <w:t xml:space="preserve">δόσεις και τόκους Δανείων, </w:t>
      </w:r>
    </w:p>
    <w:p w14:paraId="1D2E0C97" w14:textId="3F46C89A" w:rsidR="00B47509" w:rsidRDefault="009D1A2B" w:rsidP="00021F30">
      <w:pPr>
        <w:pStyle w:val="ListParagraph"/>
        <w:numPr>
          <w:ilvl w:val="0"/>
          <w:numId w:val="3"/>
        </w:numPr>
        <w:jc w:val="both"/>
        <w:rPr>
          <w:rFonts w:cstheme="minorHAnsi"/>
          <w:lang w:val="el-GR"/>
        </w:rPr>
      </w:pPr>
      <w:r w:rsidRPr="00B47509">
        <w:rPr>
          <w:rFonts w:cstheme="minorHAnsi"/>
          <w:lang w:val="el-GR"/>
        </w:rPr>
        <w:t xml:space="preserve">τόκους που προκύπτουν </w:t>
      </w:r>
      <w:r w:rsidR="00B47509" w:rsidRPr="00B47509">
        <w:rPr>
          <w:rFonts w:cstheme="minorHAnsi"/>
          <w:lang w:val="el-GR"/>
        </w:rPr>
        <w:t xml:space="preserve">σε </w:t>
      </w:r>
      <w:r w:rsidR="006D4305" w:rsidRPr="00B47509">
        <w:rPr>
          <w:rFonts w:cstheme="minorHAnsi"/>
          <w:lang w:val="el-GR"/>
        </w:rPr>
        <w:t xml:space="preserve"> Όρια</w:t>
      </w:r>
      <w:r w:rsidR="00D23235" w:rsidRPr="00B47509">
        <w:rPr>
          <w:rFonts w:cstheme="minorHAnsi"/>
          <w:lang w:val="el-GR"/>
        </w:rPr>
        <w:t xml:space="preserve"> Παρατραβήγματος </w:t>
      </w:r>
      <w:r w:rsidR="006D4305" w:rsidRPr="00B47509">
        <w:rPr>
          <w:rFonts w:cstheme="minorHAnsi"/>
          <w:lang w:val="el-GR"/>
        </w:rPr>
        <w:t>(</w:t>
      </w:r>
      <w:r w:rsidR="00D23235" w:rsidRPr="00B47509">
        <w:rPr>
          <w:rFonts w:cstheme="minorHAnsi"/>
        </w:rPr>
        <w:t>Overdraft</w:t>
      </w:r>
      <w:r w:rsidR="006D4305" w:rsidRPr="00B47509">
        <w:rPr>
          <w:rFonts w:cstheme="minorHAnsi"/>
          <w:lang w:val="el-GR"/>
        </w:rPr>
        <w:t>)</w:t>
      </w:r>
      <w:r w:rsidR="006D4305" w:rsidRPr="00B47509">
        <w:rPr>
          <w:rFonts w:cstheme="minorHAnsi"/>
          <w:b/>
          <w:lang w:val="el-GR"/>
        </w:rPr>
        <w:t>.</w:t>
      </w:r>
      <w:r w:rsidR="00694D50" w:rsidRPr="00B47509">
        <w:rPr>
          <w:rFonts w:cstheme="minorHAnsi"/>
          <w:lang w:val="el-GR"/>
        </w:rPr>
        <w:t xml:space="preserve"> </w:t>
      </w:r>
    </w:p>
    <w:p w14:paraId="170FCB15" w14:textId="18A0CA85" w:rsidR="00D63947" w:rsidRPr="00B47509" w:rsidRDefault="00B47509" w:rsidP="00021F30">
      <w:pPr>
        <w:pStyle w:val="ListParagraph"/>
        <w:numPr>
          <w:ilvl w:val="0"/>
          <w:numId w:val="3"/>
        </w:numPr>
        <w:jc w:val="both"/>
        <w:rPr>
          <w:rFonts w:cstheme="minorHAnsi"/>
          <w:lang w:val="el-GR"/>
        </w:rPr>
      </w:pPr>
      <w:r>
        <w:rPr>
          <w:lang w:val="el-GR"/>
        </w:rPr>
        <w:t>δ</w:t>
      </w:r>
      <w:r w:rsidR="009D1A2B" w:rsidRPr="00B47509">
        <w:rPr>
          <w:lang w:val="el-GR"/>
        </w:rPr>
        <w:t xml:space="preserve">όσεις σε πιστωτικές κάρτες (Credit Cards).  </w:t>
      </w:r>
    </w:p>
    <w:p w14:paraId="3BC77835" w14:textId="77777777" w:rsidR="006D4305" w:rsidRPr="00523499" w:rsidRDefault="006D4305" w:rsidP="002657B9">
      <w:pPr>
        <w:jc w:val="both"/>
        <w:rPr>
          <w:rFonts w:cstheme="minorHAnsi"/>
          <w:b/>
          <w:lang w:val="el-GR"/>
        </w:rPr>
      </w:pPr>
    </w:p>
    <w:p w14:paraId="53EEA1FF" w14:textId="17EEB5F7" w:rsidR="002657B9" w:rsidRPr="00523499" w:rsidRDefault="002657B9" w:rsidP="002657B9">
      <w:pPr>
        <w:jc w:val="both"/>
        <w:rPr>
          <w:rFonts w:cstheme="minorHAnsi"/>
          <w:b/>
          <w:lang w:val="el-GR"/>
        </w:rPr>
      </w:pPr>
      <w:r w:rsidRPr="00523499">
        <w:rPr>
          <w:rFonts w:cstheme="minorHAnsi"/>
          <w:b/>
          <w:lang w:val="el-GR"/>
        </w:rPr>
        <w:t>ΔΙΚΑΙΟΥΧΟΙ</w:t>
      </w:r>
    </w:p>
    <w:p w14:paraId="04C9846A" w14:textId="4486E848" w:rsidR="002657B9" w:rsidRPr="00523499" w:rsidRDefault="002657B9" w:rsidP="002657B9">
      <w:pPr>
        <w:jc w:val="both"/>
        <w:rPr>
          <w:rFonts w:cstheme="minorHAnsi"/>
          <w:lang w:val="el-GR"/>
        </w:rPr>
      </w:pPr>
      <w:r w:rsidRPr="00523499">
        <w:rPr>
          <w:rFonts w:cstheme="minorHAnsi"/>
          <w:lang w:val="el-GR"/>
        </w:rPr>
        <w:t xml:space="preserve">Το Διάταγμα καλύπτει όλα τα φυσικά και νομικά πρόσωπα </w:t>
      </w:r>
      <w:r w:rsidR="001729B1" w:rsidRPr="00021F30">
        <w:rPr>
          <w:lang w:val="el-GR"/>
        </w:rPr>
        <w:t xml:space="preserve">δημοσίου δικαίου, αυτοεργοδοτούμενους και επιχειρήσεις με την ευρεία έννοια του όρου </w:t>
      </w:r>
      <w:r w:rsidRPr="00523499">
        <w:rPr>
          <w:rFonts w:cstheme="minorHAnsi"/>
          <w:lang w:val="el-GR"/>
        </w:rPr>
        <w:t>τα οποία</w:t>
      </w:r>
      <w:r w:rsidR="004F10FB" w:rsidRPr="00523499">
        <w:rPr>
          <w:rFonts w:cstheme="minorHAnsi"/>
          <w:lang w:val="el-GR"/>
        </w:rPr>
        <w:t xml:space="preserve"> αντιμετωπίζουν οικονομικές δυσκολίες ως αποτέλεσμα της πανδημίας </w:t>
      </w:r>
      <w:r w:rsidR="004F10FB" w:rsidRPr="00523499">
        <w:rPr>
          <w:rFonts w:cstheme="minorHAnsi"/>
        </w:rPr>
        <w:t>COVID</w:t>
      </w:r>
      <w:r w:rsidR="004F10FB" w:rsidRPr="00523499">
        <w:rPr>
          <w:rFonts w:cstheme="minorHAnsi"/>
          <w:lang w:val="el-GR"/>
        </w:rPr>
        <w:t xml:space="preserve">-19 και τα οποία πληρούν τα </w:t>
      </w:r>
      <w:r w:rsidR="0057791B" w:rsidRPr="00523499">
        <w:rPr>
          <w:rFonts w:cstheme="minorHAnsi"/>
          <w:lang w:val="el-GR"/>
        </w:rPr>
        <w:t xml:space="preserve">απαιτούμενα </w:t>
      </w:r>
      <w:r w:rsidR="004F10FB" w:rsidRPr="00523499">
        <w:rPr>
          <w:rFonts w:cstheme="minorHAnsi"/>
          <w:lang w:val="el-GR"/>
        </w:rPr>
        <w:t>κριτήρια.</w:t>
      </w:r>
    </w:p>
    <w:p w14:paraId="41BC0F7D" w14:textId="77777777" w:rsidR="006D4305" w:rsidRPr="00523499" w:rsidRDefault="006D4305" w:rsidP="002657B9">
      <w:pPr>
        <w:jc w:val="both"/>
        <w:rPr>
          <w:rFonts w:cstheme="minorHAnsi"/>
          <w:b/>
          <w:lang w:val="el-GR"/>
        </w:rPr>
      </w:pPr>
    </w:p>
    <w:p w14:paraId="41E982A4" w14:textId="6E5B5AEC" w:rsidR="004F10FB" w:rsidRPr="00523499" w:rsidRDefault="004F10FB" w:rsidP="002657B9">
      <w:pPr>
        <w:jc w:val="both"/>
        <w:rPr>
          <w:rFonts w:cstheme="minorHAnsi"/>
          <w:b/>
          <w:lang w:val="el-GR"/>
        </w:rPr>
      </w:pPr>
      <w:r w:rsidRPr="00523499">
        <w:rPr>
          <w:rFonts w:cstheme="minorHAnsi"/>
          <w:b/>
          <w:lang w:val="el-GR"/>
        </w:rPr>
        <w:t>ΚΡΙΤΗΡΙΑ</w:t>
      </w:r>
    </w:p>
    <w:p w14:paraId="548D0FBA" w14:textId="41BFECD2" w:rsidR="00694D50" w:rsidRPr="00523499" w:rsidRDefault="002A1691" w:rsidP="00694D50">
      <w:pPr>
        <w:jc w:val="both"/>
        <w:rPr>
          <w:rFonts w:cstheme="minorHAnsi"/>
          <w:lang w:val="el-GR"/>
        </w:rPr>
      </w:pPr>
      <w:r>
        <w:rPr>
          <w:rFonts w:cstheme="minorHAnsi"/>
          <w:lang w:val="el-GR"/>
        </w:rPr>
        <w:t xml:space="preserve">Η καταβολή </w:t>
      </w:r>
      <w:r w:rsidR="00694D50" w:rsidRPr="00523499">
        <w:rPr>
          <w:rFonts w:cstheme="minorHAnsi"/>
          <w:lang w:val="el-GR"/>
        </w:rPr>
        <w:t>δόσε</w:t>
      </w:r>
      <w:r>
        <w:rPr>
          <w:rFonts w:cstheme="minorHAnsi"/>
          <w:lang w:val="el-GR"/>
        </w:rPr>
        <w:t xml:space="preserve">ων ή/και </w:t>
      </w:r>
      <w:r w:rsidR="00694D50" w:rsidRPr="00523499">
        <w:rPr>
          <w:rFonts w:cstheme="minorHAnsi"/>
          <w:lang w:val="el-GR"/>
        </w:rPr>
        <w:t>τόκ</w:t>
      </w:r>
      <w:r>
        <w:rPr>
          <w:rFonts w:cstheme="minorHAnsi"/>
          <w:lang w:val="el-GR"/>
        </w:rPr>
        <w:t>ων</w:t>
      </w:r>
      <w:r w:rsidR="00694D50" w:rsidRPr="00523499">
        <w:rPr>
          <w:rFonts w:cstheme="minorHAnsi"/>
          <w:lang w:val="el-GR"/>
        </w:rPr>
        <w:t xml:space="preserve"> πιστωτικών διευκολύνσεων θα αναστέλλονται κατά την Περίοδο Αναστολής νοουμένου ότι:</w:t>
      </w:r>
    </w:p>
    <w:p w14:paraId="42A13FE4" w14:textId="77777777" w:rsidR="00694D50" w:rsidRPr="00523499" w:rsidRDefault="00694D50" w:rsidP="00694D50">
      <w:pPr>
        <w:jc w:val="both"/>
        <w:rPr>
          <w:rFonts w:cstheme="minorHAnsi"/>
          <w:lang w:val="el-GR"/>
        </w:rPr>
      </w:pPr>
      <w:r w:rsidRPr="00523499">
        <w:rPr>
          <w:rFonts w:cstheme="minorHAnsi"/>
          <w:lang w:val="el-GR"/>
        </w:rPr>
        <w:t xml:space="preserve">(α) κατά την 29 Φεβρουαρίου 2020 ο Δικαιούχος  δεν είχε καθυστερήσεις στην καταβολή δόσης πέραν των 30 ημερών από την ημερομηνία που προνοείται στην συγκεκριμένη πιστωτική διευκόλυνση και </w:t>
      </w:r>
    </w:p>
    <w:p w14:paraId="3F1CE831" w14:textId="79C3EC59" w:rsidR="00694D50" w:rsidRPr="00523499" w:rsidRDefault="00694D50" w:rsidP="005F6085">
      <w:pPr>
        <w:jc w:val="both"/>
        <w:rPr>
          <w:rFonts w:cstheme="minorHAnsi"/>
          <w:lang w:val="el-GR"/>
        </w:rPr>
      </w:pPr>
      <w:r w:rsidRPr="00523499">
        <w:rPr>
          <w:rFonts w:cstheme="minorHAnsi"/>
          <w:lang w:val="el-GR"/>
        </w:rPr>
        <w:t>(β) έχει υποβληθεί η Εκδήλωση Ενδιαφέροντος</w:t>
      </w:r>
      <w:r w:rsidR="007954B4" w:rsidRPr="00523499">
        <w:rPr>
          <w:rFonts w:cstheme="minorHAnsi"/>
          <w:lang w:val="el-GR"/>
        </w:rPr>
        <w:t xml:space="preserve"> (σύμφωνα με το </w:t>
      </w:r>
      <w:r w:rsidR="007954B4" w:rsidRPr="00523499">
        <w:rPr>
          <w:rFonts w:cstheme="minorHAnsi"/>
          <w:b/>
          <w:lang w:val="el-GR"/>
        </w:rPr>
        <w:t>Παράρτημα</w:t>
      </w:r>
      <w:r w:rsidR="007954B4" w:rsidRPr="00523499">
        <w:rPr>
          <w:rFonts w:cstheme="minorHAnsi"/>
          <w:lang w:val="el-GR"/>
        </w:rPr>
        <w:t xml:space="preserve"> του Διατάγματος)</w:t>
      </w:r>
      <w:r w:rsidRPr="00523499">
        <w:rPr>
          <w:rFonts w:cstheme="minorHAnsi"/>
          <w:lang w:val="el-GR"/>
        </w:rPr>
        <w:t xml:space="preserve">, η οποία βρίσκεται αναρτημένη </w:t>
      </w:r>
      <w:r w:rsidR="00523499">
        <w:rPr>
          <w:rFonts w:cstheme="minorHAnsi"/>
          <w:lang w:val="el-GR"/>
        </w:rPr>
        <w:t xml:space="preserve">στο σύνδεσμο </w:t>
      </w:r>
      <w:hyperlink r:id="rId8" w:history="1">
        <w:r w:rsidR="00523499" w:rsidRPr="000856C3">
          <w:rPr>
            <w:rStyle w:val="Hyperlink"/>
            <w:rFonts w:cstheme="minorHAnsi"/>
            <w:lang w:val="en-US"/>
          </w:rPr>
          <w:t>www</w:t>
        </w:r>
        <w:r w:rsidR="00523499" w:rsidRPr="000856C3">
          <w:rPr>
            <w:rStyle w:val="Hyperlink"/>
            <w:rFonts w:cstheme="minorHAnsi"/>
            <w:lang w:val="el-GR"/>
          </w:rPr>
          <w:t>.</w:t>
        </w:r>
        <w:r w:rsidR="00523499" w:rsidRPr="000856C3">
          <w:rPr>
            <w:rStyle w:val="Hyperlink"/>
            <w:rFonts w:cstheme="minorHAnsi"/>
            <w:lang w:val="en-US"/>
          </w:rPr>
          <w:t>astrobank</w:t>
        </w:r>
        <w:r w:rsidR="00523499" w:rsidRPr="000856C3">
          <w:rPr>
            <w:rStyle w:val="Hyperlink"/>
            <w:rFonts w:cstheme="minorHAnsi"/>
            <w:lang w:val="el-GR"/>
          </w:rPr>
          <w:t>.</w:t>
        </w:r>
        <w:r w:rsidR="00523499" w:rsidRPr="000856C3">
          <w:rPr>
            <w:rStyle w:val="Hyperlink"/>
            <w:rFonts w:cstheme="minorHAnsi"/>
            <w:lang w:val="en-US"/>
          </w:rPr>
          <w:t>com</w:t>
        </w:r>
      </w:hyperlink>
      <w:r w:rsidR="00523499" w:rsidRPr="00523499">
        <w:rPr>
          <w:rFonts w:cstheme="minorHAnsi"/>
          <w:lang w:val="el-GR"/>
        </w:rPr>
        <w:t xml:space="preserve">, </w:t>
      </w:r>
      <w:r w:rsidRPr="00523499">
        <w:rPr>
          <w:rFonts w:cstheme="minorHAnsi"/>
          <w:lang w:val="el-GR"/>
        </w:rPr>
        <w:t xml:space="preserve">από τον οφειλέτη (και συνοφειλέτη/ες, όπου εφαρμόζεται). </w:t>
      </w:r>
    </w:p>
    <w:p w14:paraId="5B2FD1B6" w14:textId="59A1954B" w:rsidR="00694D50" w:rsidRPr="00523499" w:rsidRDefault="00694D50" w:rsidP="00694D50">
      <w:pPr>
        <w:jc w:val="both"/>
        <w:rPr>
          <w:rFonts w:cstheme="minorHAnsi"/>
          <w:b/>
          <w:lang w:val="el-GR"/>
        </w:rPr>
      </w:pPr>
      <w:r w:rsidRPr="00523499">
        <w:rPr>
          <w:rFonts w:cstheme="minorHAnsi"/>
          <w:lang w:val="el-GR"/>
        </w:rPr>
        <w:t>Νοουμένου ότι ο Δικαιούχος πληροί τα κριτήρια και έχει υποβληθεί η Εκδήλωση Ενδιαφέροντος ως κατωτέρω αναφέρεται, η Τράπεζα θα προχωρεί αυτόματα με την ενεργοποίηση της αιτούμενης αναστολής για την Περίοδο Αναστολής</w:t>
      </w:r>
      <w:r w:rsidR="000826EF" w:rsidRPr="00523499">
        <w:rPr>
          <w:rFonts w:cstheme="minorHAnsi"/>
          <w:lang w:val="el-GR"/>
        </w:rPr>
        <w:t>.</w:t>
      </w:r>
    </w:p>
    <w:p w14:paraId="48ADA4D6" w14:textId="77777777" w:rsidR="006D4305" w:rsidRPr="00523499" w:rsidRDefault="006D4305" w:rsidP="002657B9">
      <w:pPr>
        <w:jc w:val="both"/>
        <w:rPr>
          <w:rFonts w:cstheme="minorHAnsi"/>
          <w:b/>
          <w:lang w:val="el-GR"/>
        </w:rPr>
      </w:pPr>
    </w:p>
    <w:p w14:paraId="5B0719A6" w14:textId="66AAFCB5" w:rsidR="00F83399" w:rsidRPr="00523499" w:rsidRDefault="00F83399" w:rsidP="002657B9">
      <w:pPr>
        <w:jc w:val="both"/>
        <w:rPr>
          <w:rFonts w:cstheme="minorHAnsi"/>
          <w:b/>
          <w:lang w:val="el-GR"/>
        </w:rPr>
      </w:pPr>
      <w:r w:rsidRPr="00523499">
        <w:rPr>
          <w:rFonts w:cstheme="minorHAnsi"/>
          <w:b/>
          <w:lang w:val="el-GR"/>
        </w:rPr>
        <w:t>ΤΡΟΠΟΣ ΥΠΟΒΟΛΗΣ ΤΗΣ ΑΙΤΗΣΗΣ ΕΚΔΗΛΩΣΗΣ ΕΝΔΙΑΦΕΡΟΝΤΟΣ</w:t>
      </w:r>
    </w:p>
    <w:p w14:paraId="54D5CEC1" w14:textId="74606CDB" w:rsidR="00694D50" w:rsidRPr="00523499" w:rsidRDefault="00694D50" w:rsidP="00694D50">
      <w:pPr>
        <w:jc w:val="both"/>
        <w:rPr>
          <w:rFonts w:cstheme="minorHAnsi"/>
          <w:lang w:val="el-GR"/>
        </w:rPr>
      </w:pPr>
      <w:r w:rsidRPr="00523499">
        <w:rPr>
          <w:rFonts w:cstheme="minorHAnsi"/>
          <w:lang w:val="el-GR"/>
        </w:rPr>
        <w:t>Η Εκδήλωση Ενδιαφέροντος θα πρέπει να αποσταλεί</w:t>
      </w:r>
      <w:r w:rsidR="00D20499">
        <w:rPr>
          <w:rFonts w:cstheme="minorHAnsi"/>
          <w:lang w:val="el-GR"/>
        </w:rPr>
        <w:t xml:space="preserve"> συμπληρωμένη</w:t>
      </w:r>
      <w:r w:rsidRPr="00523499">
        <w:rPr>
          <w:rFonts w:cstheme="minorHAnsi"/>
          <w:lang w:val="el-GR"/>
        </w:rPr>
        <w:t xml:space="preserve"> γραπτώς ή μέσω ηλεκτρονικού ταχυδρομείου ή μέσω ταχυδρομείου ή μέσω τηλεομοιότυπου</w:t>
      </w:r>
      <w:r w:rsidR="002A1691">
        <w:rPr>
          <w:rFonts w:cstheme="minorHAnsi"/>
          <w:lang w:val="el-GR"/>
        </w:rPr>
        <w:t xml:space="preserve">, </w:t>
      </w:r>
      <w:r w:rsidRPr="00523499">
        <w:rPr>
          <w:rFonts w:cstheme="minorHAnsi"/>
          <w:lang w:val="el-GR"/>
        </w:rPr>
        <w:t>συμπληρωμένη από τον Δικαιούχο</w:t>
      </w:r>
      <w:r w:rsidR="002A1691">
        <w:rPr>
          <w:rFonts w:cstheme="minorHAnsi"/>
          <w:lang w:val="el-GR"/>
        </w:rPr>
        <w:t>,</w:t>
      </w:r>
      <w:r w:rsidRPr="00523499">
        <w:rPr>
          <w:rFonts w:cstheme="minorHAnsi"/>
          <w:lang w:val="el-GR"/>
        </w:rPr>
        <w:t xml:space="preserve"> στην </w:t>
      </w:r>
      <w:r w:rsidRPr="00523499">
        <w:rPr>
          <w:rFonts w:cstheme="minorHAnsi"/>
        </w:rPr>
        <w:t>AstroBank</w:t>
      </w:r>
      <w:r w:rsidRPr="00523499">
        <w:rPr>
          <w:rFonts w:cstheme="minorHAnsi"/>
          <w:lang w:val="el-GR"/>
        </w:rPr>
        <w:t xml:space="preserve">. </w:t>
      </w:r>
      <w:r w:rsidR="00D74AB0">
        <w:rPr>
          <w:rFonts w:cstheme="minorHAnsi"/>
          <w:lang w:val="el-GR"/>
        </w:rPr>
        <w:t xml:space="preserve">Η υποβολή μπορεί να γίνει </w:t>
      </w:r>
      <w:r w:rsidR="00D74AB0" w:rsidRPr="00D74AB0">
        <w:rPr>
          <w:rFonts w:cstheme="minorHAnsi"/>
          <w:lang w:val="el-GR"/>
        </w:rPr>
        <w:t xml:space="preserve">δια χειρός </w:t>
      </w:r>
      <w:r w:rsidR="00D74AB0">
        <w:rPr>
          <w:rFonts w:cstheme="minorHAnsi"/>
          <w:lang w:val="el-GR"/>
        </w:rPr>
        <w:t xml:space="preserve">μεταβαίνοντας στην Τράπεζα </w:t>
      </w:r>
      <w:r w:rsidR="00D74AB0" w:rsidRPr="00D74AB0">
        <w:rPr>
          <w:rFonts w:cstheme="minorHAnsi"/>
          <w:lang w:val="el-GR"/>
        </w:rPr>
        <w:t>στην περίπτωση μόνο που δεν μπορεί να πραγματοποιηθεί η υποβολή της δήλωσης με άλλο τρόπο.</w:t>
      </w:r>
      <w:r w:rsidR="0029248E">
        <w:rPr>
          <w:rFonts w:cstheme="minorHAnsi"/>
          <w:lang w:val="el-GR"/>
        </w:rPr>
        <w:t xml:space="preserve"> </w:t>
      </w:r>
      <w:r w:rsidR="000826EF" w:rsidRPr="00523499">
        <w:rPr>
          <w:rFonts w:cstheme="minorHAnsi"/>
          <w:lang w:val="el-GR"/>
        </w:rPr>
        <w:t>Στοιχεία επικοινωνίας θα βρείτε στην</w:t>
      </w:r>
      <w:r w:rsidR="00446AC6" w:rsidRPr="00523499">
        <w:rPr>
          <w:rFonts w:cstheme="minorHAnsi"/>
          <w:lang w:val="el-GR"/>
        </w:rPr>
        <w:t xml:space="preserve"> </w:t>
      </w:r>
      <w:r w:rsidR="00523499">
        <w:rPr>
          <w:rFonts w:cstheme="minorHAnsi"/>
          <w:lang w:val="el-GR"/>
        </w:rPr>
        <w:t xml:space="preserve">ιστοσελίδα της Τράπεζας, </w:t>
      </w:r>
      <w:hyperlink r:id="rId9" w:history="1">
        <w:r w:rsidR="00523499" w:rsidRPr="000856C3">
          <w:rPr>
            <w:rStyle w:val="Hyperlink"/>
            <w:rFonts w:cstheme="minorHAnsi"/>
            <w:lang w:val="en-US"/>
          </w:rPr>
          <w:t>www</w:t>
        </w:r>
        <w:r w:rsidR="00523499" w:rsidRPr="000856C3">
          <w:rPr>
            <w:rStyle w:val="Hyperlink"/>
            <w:rFonts w:cstheme="minorHAnsi"/>
            <w:lang w:val="el-GR"/>
          </w:rPr>
          <w:t>.</w:t>
        </w:r>
        <w:r w:rsidR="00523499" w:rsidRPr="000856C3">
          <w:rPr>
            <w:rStyle w:val="Hyperlink"/>
            <w:rFonts w:cstheme="minorHAnsi"/>
            <w:lang w:val="en-US"/>
          </w:rPr>
          <w:t>astrobank</w:t>
        </w:r>
        <w:r w:rsidR="00523499" w:rsidRPr="000856C3">
          <w:rPr>
            <w:rStyle w:val="Hyperlink"/>
            <w:rFonts w:cstheme="minorHAnsi"/>
            <w:lang w:val="el-GR"/>
          </w:rPr>
          <w:t>.</w:t>
        </w:r>
        <w:r w:rsidR="00523499" w:rsidRPr="000856C3">
          <w:rPr>
            <w:rStyle w:val="Hyperlink"/>
            <w:rFonts w:cstheme="minorHAnsi"/>
            <w:lang w:val="en-US"/>
          </w:rPr>
          <w:t>com</w:t>
        </w:r>
      </w:hyperlink>
      <w:r w:rsidR="000826EF" w:rsidRPr="00523499">
        <w:rPr>
          <w:rFonts w:cstheme="minorHAnsi"/>
          <w:lang w:val="el-GR"/>
        </w:rPr>
        <w:t>.</w:t>
      </w:r>
      <w:r w:rsidR="00523499" w:rsidRPr="00523499">
        <w:rPr>
          <w:rFonts w:cstheme="minorHAnsi"/>
          <w:lang w:val="el-GR"/>
        </w:rPr>
        <w:t xml:space="preserve"> </w:t>
      </w:r>
      <w:r w:rsidR="005F6085" w:rsidRPr="005F6085">
        <w:rPr>
          <w:rFonts w:cstheme="minorHAnsi"/>
          <w:lang w:val="el-GR"/>
        </w:rPr>
        <w:t>Το έντυπο είναι κοινό για άτομα και εταιρείες.</w:t>
      </w:r>
      <w:r w:rsidR="005F6085" w:rsidRPr="00D20499">
        <w:rPr>
          <w:rFonts w:cstheme="minorHAnsi"/>
          <w:lang w:val="el-GR"/>
        </w:rPr>
        <w:t xml:space="preserve"> </w:t>
      </w:r>
      <w:r w:rsidRPr="00523499">
        <w:rPr>
          <w:rFonts w:cstheme="minorHAnsi"/>
          <w:lang w:val="el-GR"/>
        </w:rPr>
        <w:t>Σε περίπτωση νομικού προσώπου η Αίτηση θα θεωρείται  δεόντως υπογεγραμμένη εφόσον υπογραφεί τουλάχιστον από ένα εκ των Διευθυντών της Εταιρείας. Εκδήλωση Ενδιαφέροντος θα πρέπει επίσης να αποσταλεί και από συ</w:t>
      </w:r>
      <w:r w:rsidR="00446AC6" w:rsidRPr="00523499">
        <w:rPr>
          <w:rFonts w:cstheme="minorHAnsi"/>
          <w:lang w:val="el-GR"/>
        </w:rPr>
        <w:t>νοφειλέτ(η/ες) όπου εφαρμόζεται είτε επί του ιδίου εντύπου ή ξεχωριστά.</w:t>
      </w:r>
      <w:r w:rsidR="00021F30">
        <w:rPr>
          <w:rFonts w:cstheme="minorHAnsi"/>
          <w:lang w:val="el-GR"/>
        </w:rPr>
        <w:t xml:space="preserve"> Διευκρινίζεται ότι σε περίπτωση που δεν είναι εφικτή η εκτύπωση της δήλωσης Εκδήλωσης Ενδιαφέροντος, οι Δικαιούχοι </w:t>
      </w:r>
      <w:r w:rsidR="00A12F21">
        <w:rPr>
          <w:rFonts w:cstheme="minorHAnsi"/>
          <w:lang w:val="el-GR"/>
        </w:rPr>
        <w:t xml:space="preserve">έχουν την επιλογή </w:t>
      </w:r>
      <w:r w:rsidR="00021F30">
        <w:rPr>
          <w:rFonts w:cstheme="minorHAnsi"/>
          <w:lang w:val="el-GR"/>
        </w:rPr>
        <w:t xml:space="preserve"> να αντιγράφουν το λεκτικό αυτής σε χαρτί</w:t>
      </w:r>
      <w:r w:rsidR="00A12F21">
        <w:rPr>
          <w:rFonts w:cstheme="minorHAnsi"/>
          <w:lang w:val="el-GR"/>
        </w:rPr>
        <w:t>,</w:t>
      </w:r>
      <w:r w:rsidR="00021F30">
        <w:rPr>
          <w:rFonts w:cstheme="minorHAnsi"/>
          <w:lang w:val="el-GR"/>
        </w:rPr>
        <w:t xml:space="preserve"> να </w:t>
      </w:r>
      <w:r w:rsidR="00A12F21">
        <w:rPr>
          <w:rFonts w:cstheme="minorHAnsi"/>
          <w:lang w:val="el-GR"/>
        </w:rPr>
        <w:t xml:space="preserve">συμπληρώνουν τα άδεια πεδία ανάλογα, να υπογράφεται δια χειρός και </w:t>
      </w:r>
      <w:r w:rsidR="00A12F21" w:rsidRPr="00A12F21">
        <w:rPr>
          <w:rFonts w:cstheme="minorHAnsi"/>
          <w:lang w:val="el-GR"/>
        </w:rPr>
        <w:t>στη</w:t>
      </w:r>
      <w:r w:rsidR="00A12F21">
        <w:rPr>
          <w:rFonts w:cstheme="minorHAnsi"/>
          <w:lang w:val="el-GR"/>
        </w:rPr>
        <w:t xml:space="preserve"> συνέχεια</w:t>
      </w:r>
      <w:r w:rsidR="00657D08">
        <w:rPr>
          <w:rFonts w:cstheme="minorHAnsi"/>
          <w:lang w:val="el-GR"/>
        </w:rPr>
        <w:t xml:space="preserve"> να </w:t>
      </w:r>
      <w:r w:rsidR="00A12F21">
        <w:rPr>
          <w:rFonts w:cstheme="minorHAnsi"/>
          <w:lang w:val="el-GR"/>
        </w:rPr>
        <w:t>φωτογραφίζ</w:t>
      </w:r>
      <w:r w:rsidR="00657D08">
        <w:rPr>
          <w:rFonts w:cstheme="minorHAnsi"/>
          <w:lang w:val="el-GR"/>
        </w:rPr>
        <w:t>εται</w:t>
      </w:r>
      <w:r w:rsidR="00A12F21">
        <w:rPr>
          <w:rFonts w:cstheme="minorHAnsi"/>
          <w:lang w:val="el-GR"/>
        </w:rPr>
        <w:t xml:space="preserve"> με το κινητό τηλέφωνο και να </w:t>
      </w:r>
      <w:r w:rsidR="00657D08">
        <w:rPr>
          <w:rFonts w:cstheme="minorHAnsi"/>
          <w:lang w:val="el-GR"/>
        </w:rPr>
        <w:t>αποστέλλεται</w:t>
      </w:r>
      <w:r w:rsidR="005F6085" w:rsidRPr="00D20499">
        <w:rPr>
          <w:lang w:val="el-GR"/>
        </w:rPr>
        <w:t xml:space="preserve"> </w:t>
      </w:r>
      <w:r w:rsidR="00A12F21">
        <w:rPr>
          <w:lang w:val="el-GR"/>
        </w:rPr>
        <w:t xml:space="preserve">με </w:t>
      </w:r>
      <w:r w:rsidR="00A12F21">
        <w:t>email</w:t>
      </w:r>
      <w:r w:rsidR="00A12F21" w:rsidRPr="00A12F21">
        <w:rPr>
          <w:lang w:val="el-GR"/>
        </w:rPr>
        <w:t xml:space="preserve"> </w:t>
      </w:r>
      <w:r w:rsidR="00A12F21">
        <w:rPr>
          <w:lang w:val="el-GR"/>
        </w:rPr>
        <w:t>στο inf</w:t>
      </w:r>
      <w:r w:rsidR="00A12F21">
        <w:t>o</w:t>
      </w:r>
      <w:r w:rsidR="00A12F21" w:rsidRPr="00A12F21">
        <w:rPr>
          <w:lang w:val="el-GR"/>
        </w:rPr>
        <w:t>@</w:t>
      </w:r>
      <w:r w:rsidR="00A12F21">
        <w:t>astrobank</w:t>
      </w:r>
      <w:r w:rsidR="00A12F21" w:rsidRPr="00A12F21">
        <w:rPr>
          <w:lang w:val="el-GR"/>
        </w:rPr>
        <w:t>.</w:t>
      </w:r>
      <w:r w:rsidR="00A12F21">
        <w:t>com</w:t>
      </w:r>
      <w:r w:rsidR="00A12F21" w:rsidRPr="00A12F21">
        <w:rPr>
          <w:lang w:val="el-GR"/>
        </w:rPr>
        <w:t xml:space="preserve">. </w:t>
      </w:r>
    </w:p>
    <w:p w14:paraId="296994FC" w14:textId="7F4CC21C" w:rsidR="00694D50" w:rsidRPr="00523499" w:rsidRDefault="00694D50" w:rsidP="00694D50">
      <w:pPr>
        <w:jc w:val="both"/>
        <w:rPr>
          <w:rFonts w:cstheme="minorHAnsi"/>
          <w:lang w:val="el-GR"/>
        </w:rPr>
      </w:pPr>
      <w:r w:rsidRPr="00523499">
        <w:rPr>
          <w:rFonts w:cstheme="minorHAnsi"/>
          <w:lang w:val="el-GR"/>
        </w:rPr>
        <w:t xml:space="preserve">Η </w:t>
      </w:r>
      <w:r w:rsidR="00446AC6" w:rsidRPr="00523499">
        <w:rPr>
          <w:rFonts w:cstheme="minorHAnsi"/>
          <w:lang w:val="el-GR"/>
        </w:rPr>
        <w:t>α</w:t>
      </w:r>
      <w:r w:rsidRPr="00523499">
        <w:rPr>
          <w:rFonts w:cstheme="minorHAnsi"/>
          <w:lang w:val="el-GR"/>
        </w:rPr>
        <w:t xml:space="preserve">ναστολή </w:t>
      </w:r>
      <w:r w:rsidR="002A1691">
        <w:rPr>
          <w:rFonts w:cstheme="minorHAnsi"/>
          <w:lang w:val="el-GR"/>
        </w:rPr>
        <w:t xml:space="preserve">καταβολής </w:t>
      </w:r>
      <w:r w:rsidRPr="00523499">
        <w:rPr>
          <w:rFonts w:cstheme="minorHAnsi"/>
          <w:lang w:val="el-GR"/>
        </w:rPr>
        <w:t>δόσεων ή/και τόκων θα εφαρμόζεται σύμφωνα με την Εκδήλωση Ενδιαφέροντος και θα εξετάζεται για κάθε πιστωτική διευκόλυνση ξεχωριστά.</w:t>
      </w:r>
    </w:p>
    <w:p w14:paraId="19ECE640" w14:textId="77777777" w:rsidR="00694D50" w:rsidRPr="00523499" w:rsidRDefault="00694D50" w:rsidP="002657B9">
      <w:pPr>
        <w:jc w:val="both"/>
        <w:rPr>
          <w:rFonts w:cstheme="minorHAnsi"/>
          <w:b/>
          <w:lang w:val="el-GR"/>
        </w:rPr>
      </w:pPr>
    </w:p>
    <w:p w14:paraId="3DB8B2B8" w14:textId="03950966" w:rsidR="008617E0" w:rsidRPr="00523499" w:rsidRDefault="00D63947" w:rsidP="002657B9">
      <w:pPr>
        <w:jc w:val="both"/>
        <w:rPr>
          <w:rFonts w:cstheme="minorHAnsi"/>
          <w:b/>
          <w:lang w:val="el-GR"/>
        </w:rPr>
      </w:pPr>
      <w:r w:rsidRPr="00523499">
        <w:rPr>
          <w:rFonts w:cstheme="minorHAnsi"/>
          <w:b/>
          <w:lang w:val="el-GR"/>
        </w:rPr>
        <w:t>ΕΠΙΛΟΓΗ ΚΑΤΑΒΟΛΗΣ ΔΟΣΕΩΝ</w:t>
      </w:r>
      <w:r w:rsidR="006E6624" w:rsidRPr="00523499">
        <w:rPr>
          <w:rFonts w:cstheme="minorHAnsi"/>
          <w:lang w:val="el-GR"/>
        </w:rPr>
        <w:t xml:space="preserve"> </w:t>
      </w:r>
      <w:r w:rsidR="006E6624" w:rsidRPr="00523499">
        <w:rPr>
          <w:rFonts w:cstheme="minorHAnsi"/>
          <w:b/>
          <w:lang w:val="el-GR"/>
        </w:rPr>
        <w:t>ΜΟΝΟ</w:t>
      </w:r>
      <w:r w:rsidR="006E6624" w:rsidRPr="00523499">
        <w:rPr>
          <w:rFonts w:cstheme="minorHAnsi"/>
          <w:lang w:val="el-GR"/>
        </w:rPr>
        <w:t xml:space="preserve"> </w:t>
      </w:r>
      <w:r w:rsidR="000C54C1" w:rsidRPr="00523499">
        <w:rPr>
          <w:rFonts w:cstheme="minorHAnsi"/>
          <w:b/>
          <w:lang w:val="el-GR"/>
        </w:rPr>
        <w:t>ΣΕ ΚΑΠΟΙΕΣ ΠΙΣΤΩΤΙΚΕΣ ΔΙΕΥΚΟΛΥΝΣΕΙΣ</w:t>
      </w:r>
    </w:p>
    <w:p w14:paraId="045D0751" w14:textId="69D9097A" w:rsidR="006E6624" w:rsidRPr="00523499" w:rsidRDefault="006E6624" w:rsidP="006E6624">
      <w:pPr>
        <w:jc w:val="both"/>
        <w:rPr>
          <w:rFonts w:cstheme="minorHAnsi"/>
          <w:lang w:val="el-GR"/>
        </w:rPr>
      </w:pPr>
      <w:r w:rsidRPr="00523499">
        <w:rPr>
          <w:rFonts w:cstheme="minorHAnsi"/>
          <w:lang w:val="el-GR"/>
        </w:rPr>
        <w:t xml:space="preserve">Ο Δικαιούχος δύναται να σημειώσει επί της Εκδήλωσης Ενδιαφέροντος τις Πιστωτικές Διευκολύνσεις για τις οποίες δεν επιθυμεί την αναστολή </w:t>
      </w:r>
      <w:r w:rsidR="002A1691">
        <w:rPr>
          <w:rFonts w:cstheme="minorHAnsi"/>
          <w:lang w:val="el-GR"/>
        </w:rPr>
        <w:t xml:space="preserve">καταβολής </w:t>
      </w:r>
      <w:r w:rsidRPr="00523499">
        <w:rPr>
          <w:rFonts w:cstheme="minorHAnsi"/>
          <w:lang w:val="el-GR"/>
        </w:rPr>
        <w:t>δόσεων ή/και τόκων. Σε τέτοια περίπτωση ο Δικαιούχος θα έχει την υποχρέωση να συνεχίσει να καταβάλλει τις δόσεις ή/και τόκους  σύμφωνα με τα όσα διαλαμβάνονται στη Συμφωνία της συγκεκριμένης Πιστωτικής Διευκόλυνσης.</w:t>
      </w:r>
    </w:p>
    <w:p w14:paraId="663F2321" w14:textId="700BF589" w:rsidR="00F46EA0" w:rsidRPr="00D20499" w:rsidRDefault="00F46EA0" w:rsidP="00D20499">
      <w:pPr>
        <w:jc w:val="both"/>
        <w:rPr>
          <w:rFonts w:cstheme="minorHAnsi"/>
          <w:lang w:val="el-GR"/>
        </w:rPr>
      </w:pPr>
      <w:r w:rsidRPr="00D20499">
        <w:rPr>
          <w:rFonts w:cstheme="minorHAnsi"/>
          <w:lang w:val="el-GR"/>
        </w:rPr>
        <w:t>Διευκρινίζεται ότι με τη συμπλήρωση του εντύπου ο δανειολήπτης δηλώνει την επιθυμία του για αναστολή δόσεων και τόκων για όλα τα δάνεια στα οποία είναι πρωτοφειλέτης ή συνοφειλέτης.</w:t>
      </w:r>
    </w:p>
    <w:p w14:paraId="1F3397CF" w14:textId="7E1F2C94" w:rsidR="00F46EA0" w:rsidRPr="00D20499" w:rsidRDefault="00F46EA0" w:rsidP="00D20499">
      <w:pPr>
        <w:jc w:val="both"/>
        <w:rPr>
          <w:rFonts w:cstheme="minorHAnsi"/>
          <w:lang w:val="el-GR"/>
        </w:rPr>
      </w:pPr>
      <w:r w:rsidRPr="00D20499">
        <w:rPr>
          <w:rFonts w:cstheme="minorHAnsi"/>
          <w:lang w:val="el-GR"/>
        </w:rPr>
        <w:t>Σε περίπτωση που ΔΕΝ επιθυμεί την αναστολή δόσεων και τόκων για συγκεκριμένο/α δάνειο/α, αυτό μπορεί να το δηλώσει στο συγκεκριμένο σημείο του εντύπου στο τέλος της πρώτης παραγράφου  όπου γίνεται ξεκάθαρο στην Τράπεζα  για ποιο δάνειο/α ΔΕΝ επιθυμεί την αναστολή των δόσεων και τόκων και επιθυμεί να συνεχίζεται η καταβολή τους.</w:t>
      </w:r>
    </w:p>
    <w:p w14:paraId="07964308" w14:textId="0CFE37C2" w:rsidR="006E6624" w:rsidRPr="00D20499" w:rsidRDefault="00F46EA0">
      <w:pPr>
        <w:jc w:val="both"/>
        <w:rPr>
          <w:rFonts w:cstheme="minorHAnsi"/>
          <w:lang w:val="el-GR"/>
        </w:rPr>
      </w:pPr>
      <w:r w:rsidRPr="00D20499">
        <w:rPr>
          <w:rFonts w:cstheme="minorHAnsi"/>
          <w:lang w:val="el-GR"/>
        </w:rPr>
        <w:t>Σε περίπτωση που  επιθυμεί αναστολή πληρωμής για όλα τα δάνεια, τότε αφήνει κενό (ή διαγράφει) το συγκεκριμένο σημείο στο τέλος της πρώτης παραγράφου του εντύπου.</w:t>
      </w:r>
    </w:p>
    <w:p w14:paraId="0FADC90C" w14:textId="77777777" w:rsidR="00F46EA0" w:rsidRPr="00523499" w:rsidRDefault="00F46EA0" w:rsidP="00F46EA0">
      <w:pPr>
        <w:jc w:val="both"/>
        <w:rPr>
          <w:rFonts w:cstheme="minorHAnsi"/>
          <w:b/>
          <w:lang w:val="el-GR"/>
        </w:rPr>
      </w:pPr>
    </w:p>
    <w:p w14:paraId="265229E5" w14:textId="393056C5" w:rsidR="00581DDF" w:rsidRPr="00523499" w:rsidRDefault="00581DDF" w:rsidP="002657B9">
      <w:pPr>
        <w:jc w:val="both"/>
        <w:rPr>
          <w:rFonts w:cstheme="minorHAnsi"/>
          <w:b/>
          <w:lang w:val="el-GR"/>
        </w:rPr>
      </w:pPr>
      <w:r w:rsidRPr="00523499">
        <w:rPr>
          <w:rFonts w:cstheme="minorHAnsi"/>
          <w:b/>
          <w:lang w:val="el-GR"/>
        </w:rPr>
        <w:t>ΔΙΚΑΙΩΜΑ ΚΑΤΑΒΟΛΗΣ ΔΟΣΕΩΝ/ΤΟΚΩΝ ΚΑΤΑ ΤΗΝ ΠΕΡΙΟΔΟ ΑΝΑΣΤΟΛΗΣ</w:t>
      </w:r>
    </w:p>
    <w:p w14:paraId="20FC0DD3" w14:textId="5DA9CDF2" w:rsidR="006E6624" w:rsidRPr="00523499" w:rsidRDefault="006E6624" w:rsidP="006E6624">
      <w:pPr>
        <w:jc w:val="both"/>
        <w:rPr>
          <w:rFonts w:cstheme="minorHAnsi"/>
          <w:lang w:val="el-GR"/>
        </w:rPr>
      </w:pPr>
      <w:r w:rsidRPr="00523499">
        <w:rPr>
          <w:rFonts w:cstheme="minorHAnsi"/>
          <w:lang w:val="el-GR"/>
        </w:rPr>
        <w:t xml:space="preserve">Παρά την προαναφερθείσα αναστολή ο Δικαιούχος διατηρεί την ευχέρεια, εφόσον το επιθυμεί, να καταβάλλει εθελοντικά και αφού ενημερώσει την Τράπεζα οποιαδήποτε ποσά έναντι δόσεων ή/και τόκων που αν δεν ίσχυε η αναστολή θα καθίσταντο πληρωτέες με χρονική σειρά προτεραιότητας, ήτοι αρχίζοντας από την πρώτη δόση και τόκο που έχει ανασταλεί. </w:t>
      </w:r>
    </w:p>
    <w:p w14:paraId="0E7D9AA3" w14:textId="77777777" w:rsidR="00694D50" w:rsidRPr="00523499" w:rsidRDefault="00694D50" w:rsidP="002657B9">
      <w:pPr>
        <w:jc w:val="both"/>
        <w:rPr>
          <w:rFonts w:cstheme="minorHAnsi"/>
          <w:b/>
          <w:lang w:val="el-GR"/>
        </w:rPr>
      </w:pPr>
    </w:p>
    <w:p w14:paraId="72663F3A" w14:textId="77777777" w:rsidR="00B47509" w:rsidRDefault="00B47509" w:rsidP="002657B9">
      <w:pPr>
        <w:jc w:val="both"/>
        <w:rPr>
          <w:rFonts w:cstheme="minorHAnsi"/>
          <w:b/>
          <w:lang w:val="el-GR"/>
        </w:rPr>
      </w:pPr>
    </w:p>
    <w:p w14:paraId="75B0A526" w14:textId="77777777" w:rsidR="00B47509" w:rsidRDefault="00B47509" w:rsidP="002657B9">
      <w:pPr>
        <w:jc w:val="both"/>
        <w:rPr>
          <w:rFonts w:cstheme="minorHAnsi"/>
          <w:b/>
          <w:lang w:val="el-GR"/>
        </w:rPr>
      </w:pPr>
    </w:p>
    <w:p w14:paraId="213F92A6" w14:textId="77777777" w:rsidR="00B47509" w:rsidRDefault="00B47509" w:rsidP="002657B9">
      <w:pPr>
        <w:jc w:val="both"/>
        <w:rPr>
          <w:rFonts w:cstheme="minorHAnsi"/>
          <w:b/>
          <w:lang w:val="el-GR"/>
        </w:rPr>
      </w:pPr>
    </w:p>
    <w:p w14:paraId="17661398" w14:textId="14BC9227" w:rsidR="003F7C45" w:rsidRPr="00523499" w:rsidRDefault="003F7C45" w:rsidP="002657B9">
      <w:pPr>
        <w:jc w:val="both"/>
        <w:rPr>
          <w:rFonts w:cstheme="minorHAnsi"/>
          <w:b/>
          <w:lang w:val="el-GR"/>
        </w:rPr>
      </w:pPr>
      <w:r w:rsidRPr="00523499">
        <w:rPr>
          <w:rFonts w:cstheme="minorHAnsi"/>
          <w:b/>
          <w:lang w:val="el-GR"/>
        </w:rPr>
        <w:t>ΠΡΟΘΕΣΜΙΑ ΥΠΟΒΟΛΗΣ ΕΚΔΗΛΩΣΗΣ ΕΝΔΙΑΦΕΡΟΝΤΟΣ</w:t>
      </w:r>
    </w:p>
    <w:p w14:paraId="007A1F80" w14:textId="4372D68B" w:rsidR="000D4FF8" w:rsidRDefault="000D4FF8" w:rsidP="002657B9">
      <w:pPr>
        <w:jc w:val="both"/>
        <w:rPr>
          <w:rFonts w:cstheme="minorHAnsi"/>
          <w:lang w:val="el-GR"/>
        </w:rPr>
      </w:pPr>
      <w:r w:rsidRPr="00523499">
        <w:rPr>
          <w:rFonts w:cstheme="minorHAnsi"/>
          <w:lang w:val="el-GR"/>
        </w:rPr>
        <w:t xml:space="preserve">Η </w:t>
      </w:r>
      <w:r w:rsidRPr="00523499">
        <w:rPr>
          <w:rFonts w:cstheme="minorHAnsi"/>
        </w:rPr>
        <w:t>AstroBank</w:t>
      </w:r>
      <w:r w:rsidRPr="00523499">
        <w:rPr>
          <w:rFonts w:cstheme="minorHAnsi"/>
          <w:lang w:val="el-GR"/>
        </w:rPr>
        <w:t xml:space="preserve"> θα αποδέχεται υποβολή Εκδήλωσης Ενδιαφέροντος μέχρι την </w:t>
      </w:r>
      <w:r w:rsidR="00446AC6" w:rsidRPr="00523499">
        <w:rPr>
          <w:rFonts w:cstheme="minorHAnsi"/>
          <w:lang w:val="el-GR"/>
        </w:rPr>
        <w:t>31 Δεκεμβρίου,</w:t>
      </w:r>
      <w:r w:rsidRPr="00523499">
        <w:rPr>
          <w:rFonts w:cstheme="minorHAnsi"/>
          <w:lang w:val="el-GR"/>
        </w:rPr>
        <w:t xml:space="preserve"> 2020. Η αναστολή δόσεων και τόκων θα εφαρμόζεται από την 30</w:t>
      </w:r>
      <w:r w:rsidRPr="00523499">
        <w:rPr>
          <w:rFonts w:cstheme="minorHAnsi"/>
          <w:vertAlign w:val="superscript"/>
          <w:lang w:val="el-GR"/>
        </w:rPr>
        <w:t>η</w:t>
      </w:r>
      <w:r w:rsidRPr="00523499">
        <w:rPr>
          <w:rFonts w:cstheme="minorHAnsi"/>
          <w:lang w:val="el-GR"/>
        </w:rPr>
        <w:t xml:space="preserve"> Μαρτίου 2020 έστω και αν υποβληθεί αργότερα.</w:t>
      </w:r>
    </w:p>
    <w:p w14:paraId="5878E1E2" w14:textId="77777777" w:rsidR="00B47509" w:rsidRDefault="00B47509" w:rsidP="002657B9">
      <w:pPr>
        <w:jc w:val="both"/>
        <w:rPr>
          <w:rFonts w:cstheme="minorHAnsi"/>
          <w:lang w:val="el-GR"/>
        </w:rPr>
      </w:pPr>
    </w:p>
    <w:p w14:paraId="279D7B19" w14:textId="27CD2ACB" w:rsidR="00B47509" w:rsidRPr="00D20499" w:rsidRDefault="0094602E" w:rsidP="002657B9">
      <w:pPr>
        <w:jc w:val="both"/>
        <w:rPr>
          <w:rFonts w:cstheme="minorHAnsi"/>
          <w:b/>
          <w:lang w:val="el-GR"/>
        </w:rPr>
      </w:pPr>
      <w:r w:rsidRPr="001C4690">
        <w:rPr>
          <w:rFonts w:cstheme="minorHAnsi"/>
          <w:b/>
          <w:lang w:val="el-GR"/>
        </w:rPr>
        <w:t>ΜΟΝΙΜΕΣ ΕΝΤΟΛΕΣ ΚΑΤΑΒΟΛ</w:t>
      </w:r>
      <w:r>
        <w:rPr>
          <w:rFonts w:cstheme="minorHAnsi"/>
          <w:b/>
        </w:rPr>
        <w:t>H</w:t>
      </w:r>
      <w:r w:rsidR="00B47509" w:rsidRPr="00D20499">
        <w:rPr>
          <w:rFonts w:cstheme="minorHAnsi"/>
          <w:b/>
          <w:lang w:val="el-GR"/>
        </w:rPr>
        <w:t>Σ ΔΟΣΕΩΝ</w:t>
      </w:r>
    </w:p>
    <w:p w14:paraId="46CE25A0" w14:textId="150C0E12" w:rsidR="006D4305" w:rsidRDefault="00B47509" w:rsidP="00B47509">
      <w:pPr>
        <w:jc w:val="both"/>
        <w:rPr>
          <w:rFonts w:cstheme="minorHAnsi"/>
          <w:lang w:val="el-GR"/>
        </w:rPr>
      </w:pPr>
      <w:r w:rsidRPr="00D20499">
        <w:rPr>
          <w:rFonts w:cstheme="minorHAnsi"/>
          <w:lang w:val="el-GR"/>
        </w:rPr>
        <w:t xml:space="preserve">Όσοι </w:t>
      </w:r>
      <w:r>
        <w:rPr>
          <w:rFonts w:cstheme="minorHAnsi"/>
          <w:lang w:val="el-GR"/>
        </w:rPr>
        <w:t>υποβάλλουν Εκδήλωση</w:t>
      </w:r>
      <w:r w:rsidRPr="00B47509">
        <w:rPr>
          <w:rFonts w:cstheme="minorHAnsi"/>
          <w:lang w:val="el-GR"/>
        </w:rPr>
        <w:t xml:space="preserve"> Ενδιαφέροντος </w:t>
      </w:r>
      <w:r w:rsidRPr="00D20499">
        <w:rPr>
          <w:rFonts w:cstheme="minorHAnsi"/>
          <w:lang w:val="el-GR"/>
        </w:rPr>
        <w:t>για α</w:t>
      </w:r>
      <w:r w:rsidR="007A3831" w:rsidRPr="001C4690">
        <w:rPr>
          <w:rFonts w:cstheme="minorHAnsi"/>
          <w:lang w:val="el-GR"/>
        </w:rPr>
        <w:t xml:space="preserve">ναστολή των δόσεων και τόκων </w:t>
      </w:r>
      <w:r w:rsidR="007A3831">
        <w:rPr>
          <w:rFonts w:cstheme="minorHAnsi"/>
          <w:lang w:val="el-GR"/>
        </w:rPr>
        <w:t xml:space="preserve">στην </w:t>
      </w:r>
      <w:r w:rsidR="007A3831">
        <w:rPr>
          <w:rFonts w:cstheme="minorHAnsi"/>
        </w:rPr>
        <w:t>AstroBank</w:t>
      </w:r>
      <w:r w:rsidRPr="00D20499">
        <w:rPr>
          <w:rFonts w:cstheme="minorHAnsi"/>
          <w:lang w:val="el-GR"/>
        </w:rPr>
        <w:t xml:space="preserve"> θα πρέπει να ενημερώνουν παρά</w:t>
      </w:r>
      <w:r w:rsidR="007A3831" w:rsidRPr="001C4690">
        <w:rPr>
          <w:rFonts w:cstheme="minorHAnsi"/>
          <w:lang w:val="el-GR"/>
        </w:rPr>
        <w:t xml:space="preserve">λληλα με σχετικές οδηγίες και την </w:t>
      </w:r>
      <w:r w:rsidR="00575F93">
        <w:rPr>
          <w:rFonts w:cstheme="minorHAnsi"/>
        </w:rPr>
        <w:t>T</w:t>
      </w:r>
      <w:r w:rsidR="007A3831">
        <w:rPr>
          <w:rFonts w:cstheme="minorHAnsi"/>
          <w:lang w:val="el-GR"/>
        </w:rPr>
        <w:t>ράπεζα</w:t>
      </w:r>
      <w:r w:rsidR="007A3831" w:rsidRPr="001C4690">
        <w:rPr>
          <w:rFonts w:cstheme="minorHAnsi"/>
          <w:lang w:val="el-GR"/>
        </w:rPr>
        <w:t xml:space="preserve"> από την</w:t>
      </w:r>
      <w:r w:rsidRPr="00D20499">
        <w:rPr>
          <w:rFonts w:cstheme="minorHAnsi"/>
          <w:lang w:val="el-GR"/>
        </w:rPr>
        <w:t xml:space="preserve"> οποίο εμβάζονται ο</w:t>
      </w:r>
      <w:r w:rsidR="007A3831" w:rsidRPr="001C4690">
        <w:rPr>
          <w:rFonts w:cstheme="minorHAnsi"/>
          <w:lang w:val="el-GR"/>
        </w:rPr>
        <w:t>ι δόσεις στην περίπτωση που αυτ</w:t>
      </w:r>
      <w:r w:rsidR="007A3831">
        <w:rPr>
          <w:rFonts w:cstheme="minorHAnsi"/>
          <w:lang w:val="el-GR"/>
        </w:rPr>
        <w:t>ή</w:t>
      </w:r>
      <w:r w:rsidR="007A3831" w:rsidRPr="001C4690">
        <w:rPr>
          <w:rFonts w:cstheme="minorHAnsi"/>
          <w:lang w:val="el-GR"/>
        </w:rPr>
        <w:t xml:space="preserve"> είναι άλλη</w:t>
      </w:r>
      <w:r w:rsidR="00575F93" w:rsidRPr="00D20499">
        <w:rPr>
          <w:rFonts w:cstheme="minorHAnsi"/>
          <w:lang w:val="el-GR"/>
        </w:rPr>
        <w:t xml:space="preserve"> </w:t>
      </w:r>
      <w:r w:rsidR="00575F93">
        <w:rPr>
          <w:rFonts w:cstheme="minorHAnsi"/>
          <w:lang w:val="el-GR"/>
        </w:rPr>
        <w:t>από</w:t>
      </w:r>
      <w:r w:rsidR="007A3831" w:rsidRPr="00D20499">
        <w:rPr>
          <w:rFonts w:cstheme="minorHAnsi"/>
          <w:lang w:val="el-GR"/>
        </w:rPr>
        <w:t xml:space="preserve"> </w:t>
      </w:r>
      <w:r w:rsidR="007A3831" w:rsidRPr="001C4690">
        <w:rPr>
          <w:rFonts w:cstheme="minorHAnsi"/>
          <w:lang w:val="el-GR"/>
        </w:rPr>
        <w:t xml:space="preserve">την </w:t>
      </w:r>
      <w:r w:rsidR="007A3831">
        <w:rPr>
          <w:rFonts w:cstheme="minorHAnsi"/>
        </w:rPr>
        <w:t>AstroBank</w:t>
      </w:r>
      <w:r w:rsidR="007A3831" w:rsidRPr="00D20499">
        <w:rPr>
          <w:rFonts w:cstheme="minorHAnsi"/>
          <w:lang w:val="el-GR"/>
        </w:rPr>
        <w:t xml:space="preserve">. </w:t>
      </w:r>
      <w:r w:rsidRPr="00D20499">
        <w:rPr>
          <w:rFonts w:cstheme="minorHAnsi"/>
          <w:lang w:val="el-GR"/>
        </w:rPr>
        <w:t xml:space="preserve"> </w:t>
      </w:r>
    </w:p>
    <w:p w14:paraId="148BE37F" w14:textId="77777777" w:rsidR="00B47509" w:rsidRPr="00D20499" w:rsidRDefault="00B47509" w:rsidP="00B47509">
      <w:pPr>
        <w:jc w:val="both"/>
        <w:rPr>
          <w:rFonts w:cstheme="minorHAnsi"/>
          <w:lang w:val="el-GR"/>
        </w:rPr>
      </w:pPr>
    </w:p>
    <w:p w14:paraId="26B1148A" w14:textId="489993F6" w:rsidR="000C54C1" w:rsidRPr="00523499" w:rsidRDefault="008E6947" w:rsidP="002657B9">
      <w:pPr>
        <w:jc w:val="both"/>
        <w:rPr>
          <w:rFonts w:cstheme="minorHAnsi"/>
          <w:b/>
          <w:lang w:val="el-GR"/>
        </w:rPr>
      </w:pPr>
      <w:r w:rsidRPr="00523499">
        <w:rPr>
          <w:rFonts w:cstheme="minorHAnsi"/>
          <w:b/>
          <w:lang w:val="el-GR"/>
        </w:rPr>
        <w:t xml:space="preserve">ΠΩΣ ΔΙΑΜΟΡΦΩΝΕΤΑΙ Η ΚΑΘΕ ΠΙΣΤΩΤΙΚΗ ΔΙΕΥΚΟΛΥΝΣΗ ΠΡΙΝ ΚΑΙ ΜΕΤΑ ΤΗΝ ΠΕΡΙΟΔΟ ΑΝΑΣΤΟΛΗΣ </w:t>
      </w:r>
    </w:p>
    <w:p w14:paraId="39B0AA8E" w14:textId="414EDBF9" w:rsidR="008E6947" w:rsidRPr="00523499" w:rsidRDefault="00D23235" w:rsidP="002657B9">
      <w:pPr>
        <w:jc w:val="both"/>
        <w:rPr>
          <w:rFonts w:cstheme="minorHAnsi"/>
          <w:b/>
          <w:i/>
          <w:lang w:val="el-GR"/>
        </w:rPr>
      </w:pPr>
      <w:r w:rsidRPr="00523499">
        <w:rPr>
          <w:rFonts w:cstheme="minorHAnsi"/>
          <w:b/>
          <w:i/>
          <w:lang w:val="el-GR"/>
        </w:rPr>
        <w:t>Δ</w:t>
      </w:r>
      <w:r w:rsidR="001C4690">
        <w:rPr>
          <w:rFonts w:cstheme="minorHAnsi"/>
          <w:b/>
          <w:i/>
          <w:lang w:val="el-GR"/>
        </w:rPr>
        <w:t>ά</w:t>
      </w:r>
      <w:r w:rsidRPr="00523499">
        <w:rPr>
          <w:rFonts w:cstheme="minorHAnsi"/>
          <w:b/>
          <w:i/>
          <w:lang w:val="el-GR"/>
        </w:rPr>
        <w:t>νε</w:t>
      </w:r>
      <w:r w:rsidR="001C4690">
        <w:rPr>
          <w:rFonts w:cstheme="minorHAnsi"/>
          <w:b/>
          <w:i/>
          <w:lang w:val="el-GR"/>
        </w:rPr>
        <w:t>ια</w:t>
      </w:r>
    </w:p>
    <w:p w14:paraId="3BD911B8" w14:textId="564EB70C" w:rsidR="00B81C1E" w:rsidRPr="00523499" w:rsidRDefault="000D4FF8" w:rsidP="002657B9">
      <w:pPr>
        <w:jc w:val="both"/>
        <w:rPr>
          <w:rFonts w:cstheme="minorHAnsi"/>
          <w:b/>
          <w:i/>
          <w:lang w:val="el-GR"/>
        </w:rPr>
      </w:pPr>
      <w:r w:rsidRPr="00523499">
        <w:rPr>
          <w:rFonts w:cstheme="minorHAnsi"/>
          <w:lang w:val="el-GR"/>
        </w:rPr>
        <w:t>Το σύνολο των τόκων που αναστέλλ</w:t>
      </w:r>
      <w:r w:rsidR="000826EF" w:rsidRPr="00523499">
        <w:rPr>
          <w:rFonts w:cstheme="minorHAnsi"/>
          <w:lang w:val="el-GR"/>
        </w:rPr>
        <w:t>ον</w:t>
      </w:r>
      <w:r w:rsidRPr="00523499">
        <w:rPr>
          <w:rFonts w:cstheme="minorHAnsi"/>
          <w:lang w:val="el-GR"/>
        </w:rPr>
        <w:t>ται κατά την Περίοδο Αναστολής θα προστίθεται στο υπόλοιπο του δανείου και το σύνολο των δόσεων κεφαλαίου και τόκων που θα ανασταλούν δεν θα καθίστανται άμεσα απαιτητά κατά την Περίοδο Αναστολής.</w:t>
      </w:r>
    </w:p>
    <w:p w14:paraId="55A3830A" w14:textId="715F83A0" w:rsidR="000D4FF8" w:rsidRPr="00523499" w:rsidRDefault="000D4FF8" w:rsidP="000D4FF8">
      <w:pPr>
        <w:jc w:val="both"/>
        <w:rPr>
          <w:rFonts w:cstheme="minorHAnsi"/>
          <w:lang w:val="el-GR"/>
        </w:rPr>
      </w:pPr>
      <w:r w:rsidRPr="00523499">
        <w:rPr>
          <w:rFonts w:cstheme="minorHAnsi"/>
          <w:lang w:val="el-GR"/>
        </w:rPr>
        <w:t>Με την λήξη της ισχύος του Διατάγματος (δηλαδή 31</w:t>
      </w:r>
      <w:r w:rsidR="00446AC6" w:rsidRPr="00523499">
        <w:rPr>
          <w:rFonts w:cstheme="minorHAnsi"/>
          <w:vertAlign w:val="superscript"/>
          <w:lang w:val="el-GR"/>
        </w:rPr>
        <w:t>η</w:t>
      </w:r>
      <w:r w:rsidR="00446AC6" w:rsidRPr="00523499">
        <w:rPr>
          <w:rFonts w:cstheme="minorHAnsi"/>
          <w:lang w:val="el-GR"/>
        </w:rPr>
        <w:t xml:space="preserve"> </w:t>
      </w:r>
      <w:r w:rsidRPr="00523499">
        <w:rPr>
          <w:rFonts w:cstheme="minorHAnsi"/>
          <w:lang w:val="el-GR"/>
        </w:rPr>
        <w:t xml:space="preserve"> Δεκεμβρίου 2020) επαναρχίζει η καταβολή των δόσεων και των τόκων σύμφωνα με το </w:t>
      </w:r>
      <w:r w:rsidR="006E6856" w:rsidRPr="00523499">
        <w:rPr>
          <w:rFonts w:cstheme="minorHAnsi"/>
          <w:lang w:val="el-GR"/>
        </w:rPr>
        <w:t xml:space="preserve">υφιστάμενο </w:t>
      </w:r>
      <w:r w:rsidRPr="00523499">
        <w:rPr>
          <w:rFonts w:cstheme="minorHAnsi"/>
          <w:lang w:val="el-GR"/>
        </w:rPr>
        <w:t xml:space="preserve">πρόγραμμα αποπληρωμής. </w:t>
      </w:r>
    </w:p>
    <w:p w14:paraId="7CE6E84D" w14:textId="55032CA5" w:rsidR="000D4FF8" w:rsidRPr="00523499" w:rsidRDefault="000D4FF8" w:rsidP="000D4FF8">
      <w:pPr>
        <w:jc w:val="both"/>
        <w:rPr>
          <w:rFonts w:cstheme="minorHAnsi"/>
          <w:lang w:val="el-GR"/>
        </w:rPr>
      </w:pPr>
      <w:r w:rsidRPr="00523499">
        <w:rPr>
          <w:rFonts w:cstheme="minorHAnsi"/>
          <w:lang w:val="el-GR"/>
        </w:rPr>
        <w:t xml:space="preserve">Παράλληλα, η λήξη του δανείου θα επιμηκυνθεί αυτομάτως για τόση περίοδο όση απαιτείται έτσι ώστε το δάνειο να αποπληρωθεί κανονικά σύμφωνα με το </w:t>
      </w:r>
      <w:r w:rsidR="006E6856" w:rsidRPr="00523499">
        <w:rPr>
          <w:rFonts w:cstheme="minorHAnsi"/>
          <w:lang w:val="el-GR"/>
        </w:rPr>
        <w:t>υφιστάμενο</w:t>
      </w:r>
      <w:r w:rsidRPr="00523499">
        <w:rPr>
          <w:rFonts w:cstheme="minorHAnsi"/>
          <w:lang w:val="el-GR"/>
        </w:rPr>
        <w:t xml:space="preserve"> πρόγραμμα αποπληρωμής (με νέα ημερομηνία λήξης).</w:t>
      </w:r>
    </w:p>
    <w:p w14:paraId="416AD1BA" w14:textId="78497F0B" w:rsidR="000D4FF8" w:rsidRPr="00523499" w:rsidRDefault="000D4FF8" w:rsidP="000D4FF8">
      <w:pPr>
        <w:jc w:val="both"/>
        <w:rPr>
          <w:rFonts w:cstheme="minorHAnsi"/>
          <w:lang w:val="el-GR"/>
        </w:rPr>
      </w:pPr>
      <w:r w:rsidRPr="00523499">
        <w:rPr>
          <w:rFonts w:cstheme="minorHAnsi"/>
          <w:lang w:val="el-GR"/>
        </w:rPr>
        <w:t>Νοείται ότι η τελευταία δόση στην νέα ημερομηνία λήξης θα ισούται με το ποσό που απαιτείται για την πλήρη και τελική εξόφληση του δανείου.</w:t>
      </w:r>
    </w:p>
    <w:p w14:paraId="0FA119CE" w14:textId="3B097EF8" w:rsidR="008E6947" w:rsidRPr="00575F93" w:rsidRDefault="001C4690" w:rsidP="008E6947">
      <w:pPr>
        <w:jc w:val="both"/>
        <w:rPr>
          <w:rFonts w:cstheme="minorHAnsi"/>
          <w:b/>
          <w:i/>
          <w:lang w:val="el-GR"/>
        </w:rPr>
      </w:pPr>
      <w:r>
        <w:rPr>
          <w:rFonts w:cstheme="minorHAnsi"/>
          <w:b/>
          <w:i/>
          <w:lang w:val="el-GR"/>
        </w:rPr>
        <w:t>Ό</w:t>
      </w:r>
      <w:r w:rsidR="008E6947" w:rsidRPr="00523499">
        <w:rPr>
          <w:rFonts w:cstheme="minorHAnsi"/>
          <w:b/>
          <w:i/>
          <w:lang w:val="el-GR"/>
        </w:rPr>
        <w:t>ρ</w:t>
      </w:r>
      <w:r>
        <w:rPr>
          <w:rFonts w:cstheme="minorHAnsi"/>
          <w:b/>
          <w:i/>
          <w:lang w:val="el-GR"/>
        </w:rPr>
        <w:t>ια</w:t>
      </w:r>
      <w:r w:rsidR="008E6947" w:rsidRPr="00523499">
        <w:rPr>
          <w:rFonts w:cstheme="minorHAnsi"/>
          <w:b/>
          <w:i/>
          <w:lang w:val="el-GR"/>
        </w:rPr>
        <w:t xml:space="preserve"> Παρατραβήγματος</w:t>
      </w:r>
      <w:r>
        <w:rPr>
          <w:rFonts w:cstheme="minorHAnsi"/>
          <w:b/>
          <w:i/>
          <w:lang w:val="el-GR"/>
        </w:rPr>
        <w:t xml:space="preserve"> Τρεχούμενων (</w:t>
      </w:r>
      <w:r>
        <w:rPr>
          <w:rFonts w:cstheme="minorHAnsi"/>
          <w:b/>
          <w:i/>
        </w:rPr>
        <w:t>Overdrafts</w:t>
      </w:r>
      <w:r w:rsidRPr="00021F30">
        <w:rPr>
          <w:rFonts w:cstheme="minorHAnsi"/>
          <w:b/>
          <w:i/>
          <w:lang w:val="el-GR"/>
        </w:rPr>
        <w:t>)</w:t>
      </w:r>
    </w:p>
    <w:p w14:paraId="3267B626" w14:textId="323CF509" w:rsidR="008E6947" w:rsidRPr="00523499" w:rsidRDefault="008E6947" w:rsidP="008E6947">
      <w:pPr>
        <w:jc w:val="both"/>
        <w:rPr>
          <w:rFonts w:cstheme="minorHAnsi"/>
          <w:lang w:val="el-GR"/>
        </w:rPr>
      </w:pPr>
      <w:r w:rsidRPr="00523499">
        <w:rPr>
          <w:rFonts w:cstheme="minorHAnsi"/>
          <w:lang w:val="el-GR"/>
        </w:rPr>
        <w:t xml:space="preserve">Σε περίπτωση που λόγω της χρέωσης των τόκων </w:t>
      </w:r>
      <w:r w:rsidR="00694D50" w:rsidRPr="00523499">
        <w:rPr>
          <w:rFonts w:cstheme="minorHAnsi"/>
          <w:lang w:val="el-GR"/>
        </w:rPr>
        <w:t xml:space="preserve">κατά </w:t>
      </w:r>
      <w:r w:rsidR="006F325F">
        <w:rPr>
          <w:rFonts w:cstheme="minorHAnsi"/>
          <w:lang w:val="el-GR"/>
        </w:rPr>
        <w:t>την 30</w:t>
      </w:r>
      <w:r w:rsidR="00446AC6" w:rsidRPr="00523499">
        <w:rPr>
          <w:rFonts w:cstheme="minorHAnsi"/>
          <w:vertAlign w:val="superscript"/>
          <w:lang w:val="el-GR"/>
        </w:rPr>
        <w:t>η</w:t>
      </w:r>
      <w:r w:rsidR="00446AC6" w:rsidRPr="00523499">
        <w:rPr>
          <w:rFonts w:cstheme="minorHAnsi"/>
          <w:lang w:val="el-GR"/>
        </w:rPr>
        <w:t xml:space="preserve"> Ιουνίου, 2020 </w:t>
      </w:r>
      <w:r w:rsidRPr="00523499">
        <w:rPr>
          <w:rFonts w:cstheme="minorHAnsi"/>
          <w:lang w:val="el-GR"/>
        </w:rPr>
        <w:t xml:space="preserve">το υπόλοιπο του λογαριασμού με όριο παρατραβήγματος υπερβαίνει </w:t>
      </w:r>
      <w:r w:rsidR="002A1691">
        <w:rPr>
          <w:rFonts w:cstheme="minorHAnsi"/>
          <w:lang w:val="el-GR"/>
        </w:rPr>
        <w:t xml:space="preserve">κατά </w:t>
      </w:r>
      <w:r w:rsidR="002A1691" w:rsidRPr="002A1691">
        <w:rPr>
          <w:rFonts w:cstheme="minorHAnsi"/>
          <w:lang w:val="el-GR"/>
        </w:rPr>
        <w:t xml:space="preserve">την Περίοδο Αναστολής </w:t>
      </w:r>
      <w:r w:rsidRPr="00523499">
        <w:rPr>
          <w:rFonts w:cstheme="minorHAnsi"/>
          <w:lang w:val="el-GR"/>
        </w:rPr>
        <w:t xml:space="preserve">το </w:t>
      </w:r>
      <w:r w:rsidR="006E6856" w:rsidRPr="00523499">
        <w:rPr>
          <w:rFonts w:cstheme="minorHAnsi"/>
          <w:lang w:val="el-GR"/>
        </w:rPr>
        <w:t>υφιστάμενο</w:t>
      </w:r>
      <w:r w:rsidRPr="00523499">
        <w:rPr>
          <w:rFonts w:cstheme="minorHAnsi"/>
          <w:lang w:val="el-GR"/>
        </w:rPr>
        <w:t xml:space="preserve"> όριο, η Τράπεζα θα </w:t>
      </w:r>
      <w:r w:rsidR="006E6856" w:rsidRPr="00523499">
        <w:rPr>
          <w:rFonts w:cstheme="minorHAnsi"/>
          <w:lang w:val="el-GR"/>
        </w:rPr>
        <w:t xml:space="preserve">αυξήσει </w:t>
      </w:r>
      <w:r w:rsidR="00694D50" w:rsidRPr="00523499">
        <w:rPr>
          <w:rFonts w:cstheme="minorHAnsi"/>
          <w:lang w:val="el-GR"/>
        </w:rPr>
        <w:t>το όριο</w:t>
      </w:r>
      <w:r w:rsidRPr="00523499">
        <w:rPr>
          <w:rFonts w:cstheme="minorHAnsi"/>
          <w:lang w:val="el-GR"/>
        </w:rPr>
        <w:t xml:space="preserve"> με το ποσό της υπέρβασης έτσι ώστε ο λογαριασμός να μην παρουσιάζει υπερβάσεις. </w:t>
      </w:r>
    </w:p>
    <w:p w14:paraId="31A0120D" w14:textId="7658D0C0" w:rsidR="001C4690" w:rsidRPr="00523499" w:rsidRDefault="00694D50" w:rsidP="008E6947">
      <w:pPr>
        <w:jc w:val="both"/>
        <w:rPr>
          <w:rFonts w:cstheme="minorHAnsi"/>
          <w:lang w:val="el-GR"/>
        </w:rPr>
      </w:pPr>
      <w:r w:rsidRPr="00523499">
        <w:rPr>
          <w:rFonts w:cstheme="minorHAnsi"/>
          <w:lang w:val="el-GR"/>
        </w:rPr>
        <w:t xml:space="preserve">Με </w:t>
      </w:r>
      <w:r w:rsidR="008E6947" w:rsidRPr="00523499">
        <w:rPr>
          <w:rFonts w:cstheme="minorHAnsi"/>
          <w:lang w:val="el-GR"/>
        </w:rPr>
        <w:t>την</w:t>
      </w:r>
      <w:r w:rsidRPr="00523499">
        <w:rPr>
          <w:rFonts w:cstheme="minorHAnsi"/>
          <w:lang w:val="el-GR"/>
        </w:rPr>
        <w:t xml:space="preserve"> λήξη της Περιόδου Αναστολής το όριο του λογαριασμού θα επανέλθει στο </w:t>
      </w:r>
      <w:r w:rsidR="006E6856" w:rsidRPr="00523499">
        <w:rPr>
          <w:rFonts w:cstheme="minorHAnsi"/>
          <w:lang w:val="el-GR"/>
        </w:rPr>
        <w:t>υφιστάμενο</w:t>
      </w:r>
      <w:r w:rsidRPr="00523499">
        <w:rPr>
          <w:rFonts w:cstheme="minorHAnsi"/>
          <w:lang w:val="el-GR"/>
        </w:rPr>
        <w:t xml:space="preserve"> </w:t>
      </w:r>
      <w:r w:rsidR="006E6856" w:rsidRPr="00523499">
        <w:rPr>
          <w:rFonts w:cstheme="minorHAnsi"/>
          <w:lang w:val="el-GR"/>
        </w:rPr>
        <w:t xml:space="preserve">όριο </w:t>
      </w:r>
      <w:r w:rsidRPr="00523499">
        <w:rPr>
          <w:rFonts w:cstheme="minorHAnsi"/>
          <w:lang w:val="el-GR"/>
        </w:rPr>
        <w:t xml:space="preserve">και οποιοδήποτε υπέρβαση θα καθίσταται άμεσα πληρωτέα. </w:t>
      </w:r>
    </w:p>
    <w:p w14:paraId="730327C0" w14:textId="55F930A7" w:rsidR="008E6947" w:rsidRPr="00575F93" w:rsidRDefault="008E6947" w:rsidP="008E6947">
      <w:pPr>
        <w:jc w:val="both"/>
        <w:rPr>
          <w:rFonts w:cstheme="minorHAnsi"/>
          <w:b/>
          <w:i/>
          <w:lang w:val="el-GR"/>
        </w:rPr>
      </w:pPr>
      <w:r w:rsidRPr="00523499">
        <w:rPr>
          <w:rFonts w:cstheme="minorHAnsi"/>
          <w:b/>
          <w:i/>
          <w:lang w:val="el-GR"/>
        </w:rPr>
        <w:t>Στεγαστικ</w:t>
      </w:r>
      <w:r w:rsidR="001C4690">
        <w:rPr>
          <w:rFonts w:cstheme="minorHAnsi"/>
          <w:b/>
          <w:i/>
          <w:lang w:val="el-GR"/>
        </w:rPr>
        <w:t>ό</w:t>
      </w:r>
      <w:r w:rsidRPr="00523499">
        <w:rPr>
          <w:rFonts w:cstheme="minorHAnsi"/>
          <w:b/>
          <w:i/>
          <w:lang w:val="el-GR"/>
        </w:rPr>
        <w:t xml:space="preserve"> </w:t>
      </w:r>
      <w:r w:rsidRPr="00523499">
        <w:rPr>
          <w:rFonts w:cstheme="minorHAnsi"/>
          <w:b/>
          <w:i/>
        </w:rPr>
        <w:t>Overdraft</w:t>
      </w:r>
      <w:r w:rsidR="001C4690">
        <w:rPr>
          <w:rFonts w:cstheme="minorHAnsi"/>
          <w:b/>
          <w:i/>
          <w:lang w:val="el-GR"/>
        </w:rPr>
        <w:t xml:space="preserve"> (</w:t>
      </w:r>
      <w:r w:rsidR="001C4690">
        <w:rPr>
          <w:rFonts w:cstheme="minorHAnsi"/>
          <w:b/>
          <w:i/>
        </w:rPr>
        <w:t>Housing</w:t>
      </w:r>
      <w:r w:rsidR="001C4690" w:rsidRPr="00021F30">
        <w:rPr>
          <w:rFonts w:cstheme="minorHAnsi"/>
          <w:b/>
          <w:i/>
          <w:lang w:val="el-GR"/>
        </w:rPr>
        <w:t xml:space="preserve"> </w:t>
      </w:r>
      <w:r w:rsidR="001C4690">
        <w:rPr>
          <w:rFonts w:cstheme="minorHAnsi"/>
          <w:b/>
          <w:i/>
        </w:rPr>
        <w:t>Overdraft</w:t>
      </w:r>
      <w:r w:rsidR="001C4690" w:rsidRPr="00021F30">
        <w:rPr>
          <w:rFonts w:cstheme="minorHAnsi"/>
          <w:b/>
          <w:i/>
          <w:lang w:val="el-GR"/>
        </w:rPr>
        <w:t>)</w:t>
      </w:r>
    </w:p>
    <w:p w14:paraId="1E26279E" w14:textId="21CDCDFE" w:rsidR="008E6947" w:rsidRPr="00523499" w:rsidRDefault="008E6947" w:rsidP="008E6947">
      <w:pPr>
        <w:jc w:val="both"/>
        <w:rPr>
          <w:rFonts w:cstheme="minorHAnsi"/>
          <w:lang w:val="el-GR"/>
        </w:rPr>
      </w:pPr>
      <w:r w:rsidRPr="00523499">
        <w:rPr>
          <w:rFonts w:cstheme="minorHAnsi"/>
          <w:lang w:val="el-GR"/>
        </w:rPr>
        <w:t>Λόγω της ιδιαιτερότητας των χαρακτηριστικών του Στεγαστικού Ο</w:t>
      </w:r>
      <w:r w:rsidRPr="00523499">
        <w:rPr>
          <w:rFonts w:cstheme="minorHAnsi"/>
        </w:rPr>
        <w:t>verdraft</w:t>
      </w:r>
      <w:r w:rsidRPr="00523499">
        <w:rPr>
          <w:rFonts w:cstheme="minorHAnsi"/>
          <w:lang w:val="el-GR"/>
        </w:rPr>
        <w:t xml:space="preserve">, το </w:t>
      </w:r>
      <w:r w:rsidR="00B50436" w:rsidRPr="00523499">
        <w:rPr>
          <w:rFonts w:cstheme="minorHAnsi"/>
          <w:lang w:val="el-GR"/>
        </w:rPr>
        <w:t xml:space="preserve">πιστωτικό όριο που ίσχυε αμέσως πριν την έναρξη της Περιόδου Αναστολής </w:t>
      </w:r>
      <w:r w:rsidR="006E6856" w:rsidRPr="00523499">
        <w:rPr>
          <w:rFonts w:cstheme="minorHAnsi"/>
          <w:lang w:val="el-GR"/>
        </w:rPr>
        <w:t xml:space="preserve">(δηλαδή 30 Μαρτίου 2020) </w:t>
      </w:r>
      <w:r w:rsidR="00B50436" w:rsidRPr="00523499">
        <w:rPr>
          <w:rFonts w:cstheme="minorHAnsi"/>
          <w:lang w:val="el-GR"/>
        </w:rPr>
        <w:t>θα παραμείνει σταθ</w:t>
      </w:r>
      <w:r w:rsidRPr="00523499">
        <w:rPr>
          <w:rFonts w:cstheme="minorHAnsi"/>
          <w:lang w:val="el-GR"/>
        </w:rPr>
        <w:t xml:space="preserve">ερό καθ’ όλη τη διάρκεια της Αναστολής. </w:t>
      </w:r>
      <w:r w:rsidR="00400CF2" w:rsidRPr="00523499">
        <w:rPr>
          <w:rFonts w:cstheme="minorHAnsi"/>
          <w:lang w:val="el-GR"/>
        </w:rPr>
        <w:t>Κ</w:t>
      </w:r>
      <w:r w:rsidR="00B50436" w:rsidRPr="00523499">
        <w:rPr>
          <w:rFonts w:cstheme="minorHAnsi"/>
          <w:lang w:val="el-GR"/>
        </w:rPr>
        <w:t xml:space="preserve">ατά την Περίοδο Αναστολής οι τόκοι θα συνεχίσουν να κεφαλαιοποιούνται και να χρεώνονται σύμφωνα με τους όρους της σχετικής Συμφωνίας Στεγαστικού </w:t>
      </w:r>
      <w:r w:rsidR="00B50436" w:rsidRPr="00523499">
        <w:rPr>
          <w:rFonts w:cstheme="minorHAnsi"/>
        </w:rPr>
        <w:t>Overdraft</w:t>
      </w:r>
      <w:r w:rsidR="00B50436" w:rsidRPr="00523499">
        <w:rPr>
          <w:rFonts w:cstheme="minorHAnsi"/>
          <w:lang w:val="el-GR"/>
        </w:rPr>
        <w:t>.</w:t>
      </w:r>
    </w:p>
    <w:p w14:paraId="2E389454" w14:textId="6FEA97AC" w:rsidR="00B50436" w:rsidRDefault="006E6856" w:rsidP="00B50436">
      <w:pPr>
        <w:spacing w:after="0" w:line="240" w:lineRule="auto"/>
        <w:jc w:val="both"/>
        <w:rPr>
          <w:rFonts w:eastAsia="Times New Roman" w:cstheme="minorHAnsi"/>
          <w:lang w:val="el-GR"/>
        </w:rPr>
      </w:pPr>
      <w:r w:rsidRPr="00523499">
        <w:rPr>
          <w:rFonts w:eastAsia="Times New Roman" w:cstheme="minorHAnsi"/>
          <w:lang w:val="el-GR"/>
        </w:rPr>
        <w:lastRenderedPageBreak/>
        <w:t>Μ</w:t>
      </w:r>
      <w:r w:rsidR="00B50436" w:rsidRPr="00523499">
        <w:rPr>
          <w:rFonts w:eastAsia="Times New Roman" w:cstheme="minorHAnsi"/>
          <w:lang w:val="el-GR"/>
        </w:rPr>
        <w:t>ε την λήξη της Περιόδου Αναστολής το πιστωτικό όριο</w:t>
      </w:r>
      <w:r w:rsidR="00FF7960" w:rsidRPr="00523499">
        <w:rPr>
          <w:rFonts w:eastAsia="Times New Roman" w:cstheme="minorHAnsi"/>
          <w:lang w:val="el-GR"/>
        </w:rPr>
        <w:t xml:space="preserve"> </w:t>
      </w:r>
      <w:r w:rsidR="00B50436" w:rsidRPr="00523499">
        <w:rPr>
          <w:rFonts w:eastAsia="Times New Roman" w:cstheme="minorHAnsi"/>
          <w:lang w:val="el-GR"/>
        </w:rPr>
        <w:t xml:space="preserve">θα </w:t>
      </w:r>
      <w:r w:rsidRPr="00523499">
        <w:rPr>
          <w:rFonts w:eastAsia="Times New Roman" w:cstheme="minorHAnsi"/>
          <w:lang w:val="el-GR"/>
        </w:rPr>
        <w:t>επαναρχίσει</w:t>
      </w:r>
      <w:r w:rsidR="00B50436" w:rsidRPr="00523499">
        <w:rPr>
          <w:rFonts w:eastAsia="Times New Roman" w:cstheme="minorHAnsi"/>
          <w:lang w:val="el-GR"/>
        </w:rPr>
        <w:t xml:space="preserve"> να μειώνεται κανονικά με το ποσό εκάστης μείωσης</w:t>
      </w:r>
      <w:r w:rsidR="002A1691">
        <w:rPr>
          <w:rFonts w:eastAsia="Times New Roman" w:cstheme="minorHAnsi"/>
          <w:lang w:val="el-GR"/>
        </w:rPr>
        <w:t>,</w:t>
      </w:r>
      <w:r w:rsidR="00B50436" w:rsidRPr="00523499">
        <w:rPr>
          <w:rFonts w:eastAsia="Times New Roman" w:cstheme="minorHAnsi"/>
          <w:lang w:val="el-GR"/>
        </w:rPr>
        <w:t xml:space="preserve"> ενώ η λήξη του αρχικού ορίου θα  επιμηκυνθεί για τόση περίοδο όση χρειάζεται για να καλυφθεί το ποσό πλέον τόκοι που θα ήταν πληρωτέο κατά την Περίοδο Αναστολής αν δεν υπήρχε η εν λόγω αναστολή. </w:t>
      </w:r>
    </w:p>
    <w:p w14:paraId="7062E301" w14:textId="1CAB86B7" w:rsidR="0094602E" w:rsidRDefault="0094602E" w:rsidP="00B50436">
      <w:pPr>
        <w:spacing w:after="0" w:line="240" w:lineRule="auto"/>
        <w:jc w:val="both"/>
        <w:rPr>
          <w:rFonts w:eastAsia="Times New Roman" w:cstheme="minorHAnsi"/>
          <w:lang w:val="el-GR"/>
        </w:rPr>
      </w:pPr>
    </w:p>
    <w:p w14:paraId="7B5BDCF0" w14:textId="42E91107" w:rsidR="0094602E" w:rsidRDefault="0094602E" w:rsidP="00021F30">
      <w:pPr>
        <w:jc w:val="both"/>
        <w:rPr>
          <w:rFonts w:cstheme="minorHAnsi"/>
          <w:b/>
          <w:i/>
          <w:lang w:val="el-GR"/>
        </w:rPr>
      </w:pPr>
      <w:r w:rsidRPr="00021F30">
        <w:rPr>
          <w:rFonts w:cstheme="minorHAnsi"/>
          <w:b/>
          <w:i/>
          <w:lang w:val="el-GR"/>
        </w:rPr>
        <w:t>Πιστωτικές Κάρτε</w:t>
      </w:r>
      <w:r w:rsidR="001C4690">
        <w:rPr>
          <w:rFonts w:cstheme="minorHAnsi"/>
          <w:b/>
          <w:i/>
          <w:lang w:val="el-GR"/>
        </w:rPr>
        <w:t>ς</w:t>
      </w:r>
    </w:p>
    <w:p w14:paraId="57963791" w14:textId="18311945" w:rsidR="00604580" w:rsidRDefault="00604580" w:rsidP="00EC69FC">
      <w:pPr>
        <w:jc w:val="both"/>
        <w:rPr>
          <w:color w:val="1F497D"/>
          <w:sz w:val="28"/>
          <w:lang w:val="el-GR"/>
        </w:rPr>
      </w:pPr>
      <w:r w:rsidRPr="00604580">
        <w:rPr>
          <w:lang w:val="el-GR"/>
        </w:rPr>
        <w:t>Όσον αφορά πιστωτικές κάρτες, η καταβολή των δόσεων που αναστέλλονται  κατά την Περίοδο Αναστολής αφορούν την ‘Ελάχιστη/Πλήρη Καταβολή’ που εμφανίζεται στο κάτω μέρος της τακτικής Κατάστασης Λογαριασμού. Με την λήξη της ισχύος του Διατάγματος (δηλαδή την 31η  Δεκεμβρίου 2020) επαναρχίζει  κανονικά η καταβολή ‘Ελάχιστης/Πλήρης Καταβολής έναντι του εκάστοτε υπολοίπου του λογαριασμού κάρτας.</w:t>
      </w:r>
    </w:p>
    <w:p w14:paraId="21937603" w14:textId="31231859" w:rsidR="00446AC6" w:rsidRPr="00523499" w:rsidRDefault="00446AC6" w:rsidP="00B50436">
      <w:pPr>
        <w:spacing w:after="0" w:line="240" w:lineRule="auto"/>
        <w:jc w:val="both"/>
        <w:rPr>
          <w:rFonts w:eastAsia="Times New Roman" w:cstheme="minorHAnsi"/>
          <w:lang w:val="el-GR"/>
        </w:rPr>
      </w:pPr>
    </w:p>
    <w:p w14:paraId="2A69DE35" w14:textId="15FD6684" w:rsidR="00446AC6" w:rsidRPr="00523499" w:rsidRDefault="00446AC6" w:rsidP="00B50436">
      <w:pPr>
        <w:spacing w:after="0" w:line="240" w:lineRule="auto"/>
        <w:jc w:val="both"/>
        <w:rPr>
          <w:rFonts w:eastAsia="Times New Roman" w:cstheme="minorHAnsi"/>
          <w:b/>
          <w:lang w:val="el-GR"/>
        </w:rPr>
      </w:pPr>
      <w:r w:rsidRPr="00523499">
        <w:rPr>
          <w:rFonts w:eastAsia="Times New Roman" w:cstheme="minorHAnsi"/>
          <w:b/>
          <w:lang w:val="el-GR"/>
        </w:rPr>
        <w:t>ΓΕΝΙΚΑ</w:t>
      </w:r>
    </w:p>
    <w:p w14:paraId="4AC5F21E" w14:textId="2EA31FD8" w:rsidR="00FF7960" w:rsidRPr="00523499" w:rsidRDefault="00446AC6" w:rsidP="00B50436">
      <w:pPr>
        <w:spacing w:after="0" w:line="240" w:lineRule="auto"/>
        <w:jc w:val="both"/>
        <w:rPr>
          <w:rFonts w:eastAsia="Times New Roman" w:cstheme="minorHAnsi"/>
          <w:lang w:val="el-GR"/>
        </w:rPr>
      </w:pPr>
      <w:r w:rsidRPr="00523499">
        <w:rPr>
          <w:rFonts w:eastAsia="Times New Roman" w:cstheme="minorHAnsi"/>
          <w:lang w:val="el-GR"/>
        </w:rPr>
        <w:t xml:space="preserve">Οι Συμφωνίες Πιστωτικών Διευκολύνσεων </w:t>
      </w:r>
      <w:r w:rsidR="00CD5FF0">
        <w:rPr>
          <w:rFonts w:eastAsia="Times New Roman" w:cstheme="minorHAnsi"/>
          <w:lang w:val="el-GR"/>
        </w:rPr>
        <w:t>δ</w:t>
      </w:r>
      <w:r w:rsidRPr="00523499">
        <w:rPr>
          <w:rFonts w:eastAsia="Times New Roman" w:cstheme="minorHAnsi"/>
          <w:lang w:val="el-GR"/>
        </w:rPr>
        <w:t xml:space="preserve">ιαμορφώνονται μόνο στην έκταση που αναφέρεται στο παρόν έγγραφο και το σχετικό Διάταγμα και οι λοιποί όροι </w:t>
      </w:r>
      <w:r w:rsidR="00827F13" w:rsidRPr="00523499">
        <w:rPr>
          <w:rFonts w:eastAsia="Times New Roman" w:cstheme="minorHAnsi"/>
          <w:lang w:val="el-GR"/>
        </w:rPr>
        <w:t xml:space="preserve">αυτών </w:t>
      </w:r>
      <w:r w:rsidRPr="00523499">
        <w:rPr>
          <w:rFonts w:eastAsia="Times New Roman" w:cstheme="minorHAnsi"/>
          <w:lang w:val="el-GR"/>
        </w:rPr>
        <w:t>παραμένουν ως είχαν</w:t>
      </w:r>
      <w:r w:rsidR="00827F13" w:rsidRPr="00523499">
        <w:rPr>
          <w:rFonts w:eastAsia="Times New Roman" w:cstheme="minorHAnsi"/>
          <w:lang w:val="el-GR"/>
        </w:rPr>
        <w:t>.</w:t>
      </w:r>
    </w:p>
    <w:p w14:paraId="236A31B1" w14:textId="71EB9E3D" w:rsidR="00B50436" w:rsidRPr="00523499" w:rsidRDefault="00B50436" w:rsidP="00B50436">
      <w:pPr>
        <w:spacing w:after="0" w:line="240" w:lineRule="auto"/>
        <w:jc w:val="both"/>
        <w:rPr>
          <w:rFonts w:eastAsia="Times New Roman" w:cstheme="minorHAnsi"/>
          <w:lang w:val="el-GR"/>
        </w:rPr>
      </w:pPr>
    </w:p>
    <w:p w14:paraId="337D5A83" w14:textId="6B0628B5" w:rsidR="00581DDF" w:rsidRPr="00523499" w:rsidRDefault="00581DDF" w:rsidP="002657B9">
      <w:pPr>
        <w:jc w:val="both"/>
        <w:rPr>
          <w:rFonts w:cstheme="minorHAnsi"/>
          <w:lang w:val="el-GR"/>
        </w:rPr>
      </w:pPr>
    </w:p>
    <w:p w14:paraId="66548EC7" w14:textId="74BBE887" w:rsidR="00581DDF" w:rsidRPr="00523499" w:rsidRDefault="00581DDF" w:rsidP="00A815E7">
      <w:pPr>
        <w:pBdr>
          <w:top w:val="single" w:sz="4" w:space="1" w:color="auto"/>
          <w:left w:val="single" w:sz="4" w:space="4" w:color="auto"/>
          <w:bottom w:val="single" w:sz="4" w:space="1" w:color="auto"/>
          <w:right w:val="single" w:sz="4" w:space="4" w:color="auto"/>
        </w:pBdr>
        <w:jc w:val="both"/>
        <w:rPr>
          <w:rFonts w:cstheme="minorHAnsi"/>
          <w:b/>
          <w:i/>
          <w:lang w:val="el-GR"/>
        </w:rPr>
      </w:pPr>
      <w:r w:rsidRPr="00523499">
        <w:rPr>
          <w:rFonts w:cstheme="minorHAnsi"/>
          <w:b/>
          <w:i/>
          <w:lang w:val="el-GR"/>
        </w:rPr>
        <w:t>Το παρόν έγγραφο είναι</w:t>
      </w:r>
      <w:r w:rsidR="00090049" w:rsidRPr="00523499">
        <w:rPr>
          <w:rFonts w:cstheme="minorHAnsi"/>
          <w:b/>
          <w:i/>
          <w:lang w:val="el-GR"/>
        </w:rPr>
        <w:t xml:space="preserve"> απλά</w:t>
      </w:r>
      <w:r w:rsidRPr="00523499">
        <w:rPr>
          <w:rFonts w:cstheme="minorHAnsi"/>
          <w:b/>
          <w:i/>
          <w:lang w:val="el-GR"/>
        </w:rPr>
        <w:t xml:space="preserve"> διευκρι</w:t>
      </w:r>
      <w:r w:rsidR="00090049" w:rsidRPr="00523499">
        <w:rPr>
          <w:rFonts w:cstheme="minorHAnsi"/>
          <w:b/>
          <w:i/>
          <w:lang w:val="el-GR"/>
        </w:rPr>
        <w:t>νιστικό και ενημερωτικού χαρακτήρα</w:t>
      </w:r>
      <w:r w:rsidR="00A8036F" w:rsidRPr="00523499">
        <w:rPr>
          <w:rFonts w:cstheme="minorHAnsi"/>
          <w:b/>
          <w:i/>
          <w:lang w:val="el-GR"/>
        </w:rPr>
        <w:t xml:space="preserve">, σε </w:t>
      </w:r>
      <w:r w:rsidR="00090049" w:rsidRPr="00523499">
        <w:rPr>
          <w:rFonts w:cstheme="minorHAnsi"/>
          <w:b/>
          <w:i/>
          <w:lang w:val="el-GR"/>
        </w:rPr>
        <w:t xml:space="preserve">περίπτωση δε αντίφασης μεταξύ του παρόντος και του Διατάγματος το τελευταίο θα υπερισχύει. </w:t>
      </w:r>
    </w:p>
    <w:p w14:paraId="4E0C00EC" w14:textId="77777777" w:rsidR="00D63947" w:rsidRPr="00523499" w:rsidRDefault="00D63947" w:rsidP="002657B9">
      <w:pPr>
        <w:jc w:val="both"/>
        <w:rPr>
          <w:rFonts w:cstheme="minorHAnsi"/>
          <w:lang w:val="el-GR"/>
        </w:rPr>
      </w:pPr>
    </w:p>
    <w:p w14:paraId="3D8C2E95" w14:textId="77777777" w:rsidR="00D63947" w:rsidRPr="00523499" w:rsidRDefault="00D63947" w:rsidP="002657B9">
      <w:pPr>
        <w:jc w:val="both"/>
        <w:rPr>
          <w:rFonts w:cstheme="minorHAnsi"/>
          <w:lang w:val="el-GR"/>
        </w:rPr>
      </w:pPr>
    </w:p>
    <w:p w14:paraId="45E3E398" w14:textId="77777777" w:rsidR="003F7C45" w:rsidRPr="00523499" w:rsidRDefault="003F7C45" w:rsidP="002657B9">
      <w:pPr>
        <w:jc w:val="both"/>
        <w:rPr>
          <w:rFonts w:cstheme="minorHAnsi"/>
          <w:lang w:val="el-GR"/>
        </w:rPr>
      </w:pPr>
    </w:p>
    <w:p w14:paraId="529F1369" w14:textId="77777777" w:rsidR="00F83399" w:rsidRPr="00523499" w:rsidRDefault="00F83399" w:rsidP="002657B9">
      <w:pPr>
        <w:jc w:val="both"/>
        <w:rPr>
          <w:rFonts w:cstheme="minorHAnsi"/>
          <w:lang w:val="el-GR"/>
        </w:rPr>
      </w:pPr>
    </w:p>
    <w:sectPr w:rsidR="00F83399" w:rsidRPr="005234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A67F6" w14:textId="77777777" w:rsidR="006A5006" w:rsidRDefault="006A5006" w:rsidP="007A3831">
      <w:pPr>
        <w:spacing w:after="0" w:line="240" w:lineRule="auto"/>
      </w:pPr>
      <w:r>
        <w:separator/>
      </w:r>
    </w:p>
  </w:endnote>
  <w:endnote w:type="continuationSeparator" w:id="0">
    <w:p w14:paraId="01355C27" w14:textId="77777777" w:rsidR="006A5006" w:rsidRDefault="006A5006" w:rsidP="007A3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2C59D" w14:textId="77777777" w:rsidR="006A5006" w:rsidRDefault="006A5006" w:rsidP="007A3831">
      <w:pPr>
        <w:spacing w:after="0" w:line="240" w:lineRule="auto"/>
      </w:pPr>
      <w:r>
        <w:separator/>
      </w:r>
    </w:p>
  </w:footnote>
  <w:footnote w:type="continuationSeparator" w:id="0">
    <w:p w14:paraId="5CE4CCC1" w14:textId="77777777" w:rsidR="006A5006" w:rsidRDefault="006A5006" w:rsidP="007A3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CE6DF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161633"/>
    <w:multiLevelType w:val="hybridMultilevel"/>
    <w:tmpl w:val="8F58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E33943"/>
    <w:multiLevelType w:val="hybridMultilevel"/>
    <w:tmpl w:val="3B5ED7A0"/>
    <w:lvl w:ilvl="0" w:tplc="F34C3240">
      <w:start w:val="1"/>
      <w:numFmt w:val="decimal"/>
      <w:lvlText w:val="%1."/>
      <w:lvlJc w:val="left"/>
      <w:pPr>
        <w:tabs>
          <w:tab w:val="num" w:pos="720"/>
        </w:tabs>
        <w:ind w:left="720" w:hanging="90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0B7"/>
    <w:rsid w:val="00021F30"/>
    <w:rsid w:val="00071290"/>
    <w:rsid w:val="000826EF"/>
    <w:rsid w:val="00090049"/>
    <w:rsid w:val="000C54C1"/>
    <w:rsid w:val="000D4FF8"/>
    <w:rsid w:val="00150362"/>
    <w:rsid w:val="001729B1"/>
    <w:rsid w:val="001C4690"/>
    <w:rsid w:val="00201680"/>
    <w:rsid w:val="002657B9"/>
    <w:rsid w:val="0029248E"/>
    <w:rsid w:val="002A1691"/>
    <w:rsid w:val="002A6C01"/>
    <w:rsid w:val="002D2B2B"/>
    <w:rsid w:val="002D4ACE"/>
    <w:rsid w:val="0038112D"/>
    <w:rsid w:val="003C5630"/>
    <w:rsid w:val="003F7C45"/>
    <w:rsid w:val="00400CF2"/>
    <w:rsid w:val="00446AC6"/>
    <w:rsid w:val="004640B7"/>
    <w:rsid w:val="00476C4A"/>
    <w:rsid w:val="004F10FB"/>
    <w:rsid w:val="00523499"/>
    <w:rsid w:val="00541DE4"/>
    <w:rsid w:val="00570F7F"/>
    <w:rsid w:val="00575F93"/>
    <w:rsid w:val="0057791B"/>
    <w:rsid w:val="00581DDF"/>
    <w:rsid w:val="005A54DA"/>
    <w:rsid w:val="005D6CBE"/>
    <w:rsid w:val="005F6085"/>
    <w:rsid w:val="005F7C35"/>
    <w:rsid w:val="00604580"/>
    <w:rsid w:val="00655E32"/>
    <w:rsid w:val="00657D08"/>
    <w:rsid w:val="00681668"/>
    <w:rsid w:val="00694D50"/>
    <w:rsid w:val="006A5006"/>
    <w:rsid w:val="006D4305"/>
    <w:rsid w:val="006E6624"/>
    <w:rsid w:val="006E6856"/>
    <w:rsid w:val="006F325F"/>
    <w:rsid w:val="007327D2"/>
    <w:rsid w:val="007954B4"/>
    <w:rsid w:val="007A3831"/>
    <w:rsid w:val="007B0E1F"/>
    <w:rsid w:val="00827F13"/>
    <w:rsid w:val="008468C8"/>
    <w:rsid w:val="008617E0"/>
    <w:rsid w:val="00880DDF"/>
    <w:rsid w:val="00890B53"/>
    <w:rsid w:val="008E6947"/>
    <w:rsid w:val="008F695E"/>
    <w:rsid w:val="0094602E"/>
    <w:rsid w:val="009C56EB"/>
    <w:rsid w:val="009D1A2B"/>
    <w:rsid w:val="009E1442"/>
    <w:rsid w:val="009E3822"/>
    <w:rsid w:val="009F038D"/>
    <w:rsid w:val="009F2CBD"/>
    <w:rsid w:val="00A12F21"/>
    <w:rsid w:val="00A20FD5"/>
    <w:rsid w:val="00A239C5"/>
    <w:rsid w:val="00A8036F"/>
    <w:rsid w:val="00A815E7"/>
    <w:rsid w:val="00A93B26"/>
    <w:rsid w:val="00B07924"/>
    <w:rsid w:val="00B47509"/>
    <w:rsid w:val="00B50436"/>
    <w:rsid w:val="00B81C1E"/>
    <w:rsid w:val="00C23D12"/>
    <w:rsid w:val="00C824CC"/>
    <w:rsid w:val="00CD5FF0"/>
    <w:rsid w:val="00D20499"/>
    <w:rsid w:val="00D23235"/>
    <w:rsid w:val="00D63947"/>
    <w:rsid w:val="00D74AB0"/>
    <w:rsid w:val="00DC2E32"/>
    <w:rsid w:val="00EC4753"/>
    <w:rsid w:val="00EC69FC"/>
    <w:rsid w:val="00F46EA0"/>
    <w:rsid w:val="00F83399"/>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7EA5F"/>
  <w15:chartTrackingRefBased/>
  <w15:docId w15:val="{F4123541-3745-418F-AD59-75E8C23C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3F7C45"/>
    <w:pPr>
      <w:numPr>
        <w:numId w:val="1"/>
      </w:numPr>
      <w:contextualSpacing/>
    </w:pPr>
  </w:style>
  <w:style w:type="character" w:styleId="CommentReference">
    <w:name w:val="annotation reference"/>
    <w:basedOn w:val="DefaultParagraphFont"/>
    <w:unhideWhenUsed/>
    <w:rsid w:val="00D63947"/>
    <w:rPr>
      <w:sz w:val="16"/>
      <w:szCs w:val="16"/>
    </w:rPr>
  </w:style>
  <w:style w:type="paragraph" w:styleId="CommentText">
    <w:name w:val="annotation text"/>
    <w:basedOn w:val="Normal"/>
    <w:link w:val="CommentTextChar"/>
    <w:uiPriority w:val="99"/>
    <w:semiHidden/>
    <w:unhideWhenUsed/>
    <w:rsid w:val="00D63947"/>
    <w:pPr>
      <w:spacing w:line="240" w:lineRule="auto"/>
    </w:pPr>
    <w:rPr>
      <w:sz w:val="20"/>
      <w:szCs w:val="20"/>
    </w:rPr>
  </w:style>
  <w:style w:type="character" w:customStyle="1" w:styleId="CommentTextChar">
    <w:name w:val="Comment Text Char"/>
    <w:basedOn w:val="DefaultParagraphFont"/>
    <w:link w:val="CommentText"/>
    <w:uiPriority w:val="99"/>
    <w:semiHidden/>
    <w:rsid w:val="00D63947"/>
    <w:rPr>
      <w:sz w:val="20"/>
      <w:szCs w:val="20"/>
    </w:rPr>
  </w:style>
  <w:style w:type="paragraph" w:styleId="CommentSubject">
    <w:name w:val="annotation subject"/>
    <w:basedOn w:val="CommentText"/>
    <w:next w:val="CommentText"/>
    <w:link w:val="CommentSubjectChar"/>
    <w:uiPriority w:val="99"/>
    <w:semiHidden/>
    <w:unhideWhenUsed/>
    <w:rsid w:val="00D63947"/>
    <w:rPr>
      <w:b/>
      <w:bCs/>
    </w:rPr>
  </w:style>
  <w:style w:type="character" w:customStyle="1" w:styleId="CommentSubjectChar">
    <w:name w:val="Comment Subject Char"/>
    <w:basedOn w:val="CommentTextChar"/>
    <w:link w:val="CommentSubject"/>
    <w:uiPriority w:val="99"/>
    <w:semiHidden/>
    <w:rsid w:val="00D63947"/>
    <w:rPr>
      <w:b/>
      <w:bCs/>
      <w:sz w:val="20"/>
      <w:szCs w:val="20"/>
    </w:rPr>
  </w:style>
  <w:style w:type="paragraph" w:styleId="BalloonText">
    <w:name w:val="Balloon Text"/>
    <w:basedOn w:val="Normal"/>
    <w:link w:val="BalloonTextChar"/>
    <w:uiPriority w:val="99"/>
    <w:semiHidden/>
    <w:unhideWhenUsed/>
    <w:rsid w:val="00D63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947"/>
    <w:rPr>
      <w:rFonts w:ascii="Segoe UI" w:hAnsi="Segoe UI" w:cs="Segoe UI"/>
      <w:sz w:val="18"/>
      <w:szCs w:val="18"/>
    </w:rPr>
  </w:style>
  <w:style w:type="character" w:styleId="Hyperlink">
    <w:name w:val="Hyperlink"/>
    <w:basedOn w:val="DefaultParagraphFont"/>
    <w:uiPriority w:val="99"/>
    <w:unhideWhenUsed/>
    <w:rsid w:val="00523499"/>
    <w:rPr>
      <w:color w:val="0563C1" w:themeColor="hyperlink"/>
      <w:u w:val="single"/>
    </w:rPr>
  </w:style>
  <w:style w:type="paragraph" w:styleId="ListParagraph">
    <w:name w:val="List Paragraph"/>
    <w:basedOn w:val="Normal"/>
    <w:uiPriority w:val="34"/>
    <w:qFormat/>
    <w:rsid w:val="00B47509"/>
    <w:pPr>
      <w:ind w:left="720"/>
      <w:contextualSpacing/>
    </w:pPr>
  </w:style>
  <w:style w:type="paragraph" w:styleId="Header">
    <w:name w:val="header"/>
    <w:basedOn w:val="Normal"/>
    <w:link w:val="HeaderChar"/>
    <w:uiPriority w:val="99"/>
    <w:unhideWhenUsed/>
    <w:rsid w:val="007A38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831"/>
  </w:style>
  <w:style w:type="paragraph" w:styleId="Footer">
    <w:name w:val="footer"/>
    <w:basedOn w:val="Normal"/>
    <w:link w:val="FooterChar"/>
    <w:uiPriority w:val="99"/>
    <w:unhideWhenUsed/>
    <w:rsid w:val="007A38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83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robank.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stroba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Venizelou  Maria</dc:creator>
  <cp:keywords/>
  <dc:description/>
  <cp:lastModifiedBy>Hassapopoulou Alexia</cp:lastModifiedBy>
  <cp:revision>2</cp:revision>
  <dcterms:created xsi:type="dcterms:W3CDTF">2020-04-13T09:33:00Z</dcterms:created>
  <dcterms:modified xsi:type="dcterms:W3CDTF">2020-04-13T09:33:00Z</dcterms:modified>
</cp:coreProperties>
</file>