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726A" w14:textId="77777777" w:rsidR="0082610F" w:rsidRDefault="0082610F">
      <w:pPr>
        <w:pStyle w:val="BodyText"/>
        <w:spacing w:before="9"/>
        <w:rPr>
          <w:rFonts w:ascii="Times New Roman"/>
          <w:sz w:val="18"/>
        </w:rPr>
      </w:pPr>
    </w:p>
    <w:p w14:paraId="06C7200F" w14:textId="692A23F9" w:rsidR="0082610F" w:rsidRPr="00D54257" w:rsidRDefault="00070408">
      <w:pPr>
        <w:spacing w:before="100"/>
        <w:ind w:left="111"/>
        <w:rPr>
          <w:sz w:val="38"/>
          <w:lang w:val="el-GR"/>
        </w:rPr>
      </w:pPr>
      <w:r>
        <w:rPr>
          <w:noProof/>
        </w:rPr>
        <mc:AlternateContent>
          <mc:Choice Requires="wpg">
            <w:drawing>
              <wp:anchor distT="0" distB="0" distL="114300" distR="114300" simplePos="0" relativeHeight="251656704" behindDoc="0" locked="0" layoutInCell="1" allowOverlap="1" wp14:anchorId="2AB4AD72" wp14:editId="1CCFF275">
                <wp:simplePos x="0" y="0"/>
                <wp:positionH relativeFrom="page">
                  <wp:posOffset>4891405</wp:posOffset>
                </wp:positionH>
                <wp:positionV relativeFrom="paragraph">
                  <wp:posOffset>-131445</wp:posOffset>
                </wp:positionV>
                <wp:extent cx="2115185" cy="629920"/>
                <wp:effectExtent l="5080" t="8890" r="3810" b="889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629920"/>
                          <a:chOff x="7703" y="-207"/>
                          <a:chExt cx="3331" cy="992"/>
                        </a:xfrm>
                      </wpg:grpSpPr>
                      <wps:wsp>
                        <wps:cNvPr id="5" name="AutoShape 7"/>
                        <wps:cNvSpPr>
                          <a:spLocks/>
                        </wps:cNvSpPr>
                        <wps:spPr bwMode="auto">
                          <a:xfrm>
                            <a:off x="7703" y="245"/>
                            <a:ext cx="3331" cy="540"/>
                          </a:xfrm>
                          <a:custGeom>
                            <a:avLst/>
                            <a:gdLst>
                              <a:gd name="T0" fmla="+- 0 7927 7703"/>
                              <a:gd name="T1" fmla="*/ T0 w 3331"/>
                              <a:gd name="T2" fmla="+- 0 472 245"/>
                              <a:gd name="T3" fmla="*/ 472 h 540"/>
                              <a:gd name="T4" fmla="+- 0 8039 7703"/>
                              <a:gd name="T5" fmla="*/ T4 w 3331"/>
                              <a:gd name="T6" fmla="+- 0 249 245"/>
                              <a:gd name="T7" fmla="*/ 249 h 540"/>
                              <a:gd name="T8" fmla="+- 0 8235 7703"/>
                              <a:gd name="T9" fmla="*/ T8 w 3331"/>
                              <a:gd name="T10" fmla="+- 0 777 245"/>
                              <a:gd name="T11" fmla="*/ 777 h 540"/>
                              <a:gd name="T12" fmla="+- 0 8512 7703"/>
                              <a:gd name="T13" fmla="*/ T12 w 3331"/>
                              <a:gd name="T14" fmla="+- 0 573 245"/>
                              <a:gd name="T15" fmla="*/ 573 h 540"/>
                              <a:gd name="T16" fmla="+- 0 8372 7703"/>
                              <a:gd name="T17" fmla="*/ T16 w 3331"/>
                              <a:gd name="T18" fmla="+- 0 501 245"/>
                              <a:gd name="T19" fmla="*/ 501 h 540"/>
                              <a:gd name="T20" fmla="+- 0 8395 7703"/>
                              <a:gd name="T21" fmla="*/ T20 w 3331"/>
                              <a:gd name="T22" fmla="+- 0 443 245"/>
                              <a:gd name="T23" fmla="*/ 443 h 540"/>
                              <a:gd name="T24" fmla="+- 0 8496 7703"/>
                              <a:gd name="T25" fmla="*/ T24 w 3331"/>
                              <a:gd name="T26" fmla="+- 0 469 245"/>
                              <a:gd name="T27" fmla="*/ 469 h 540"/>
                              <a:gd name="T28" fmla="+- 0 8329 7703"/>
                              <a:gd name="T29" fmla="*/ T28 w 3331"/>
                              <a:gd name="T30" fmla="+- 0 368 245"/>
                              <a:gd name="T31" fmla="*/ 368 h 540"/>
                              <a:gd name="T32" fmla="+- 0 8238 7703"/>
                              <a:gd name="T33" fmla="*/ T32 w 3331"/>
                              <a:gd name="T34" fmla="+- 0 503 245"/>
                              <a:gd name="T35" fmla="*/ 503 h 540"/>
                              <a:gd name="T36" fmla="+- 0 8306 7703"/>
                              <a:gd name="T37" fmla="*/ T36 w 3331"/>
                              <a:gd name="T38" fmla="+- 0 584 245"/>
                              <a:gd name="T39" fmla="*/ 584 h 540"/>
                              <a:gd name="T40" fmla="+- 0 8433 7703"/>
                              <a:gd name="T41" fmla="*/ T40 w 3331"/>
                              <a:gd name="T42" fmla="+- 0 651 245"/>
                              <a:gd name="T43" fmla="*/ 651 h 540"/>
                              <a:gd name="T44" fmla="+- 0 8343 7703"/>
                              <a:gd name="T45" fmla="*/ T44 w 3331"/>
                              <a:gd name="T46" fmla="+- 0 700 245"/>
                              <a:gd name="T47" fmla="*/ 700 h 540"/>
                              <a:gd name="T48" fmla="+- 0 8253 7703"/>
                              <a:gd name="T49" fmla="*/ T48 w 3331"/>
                              <a:gd name="T50" fmla="+- 0 766 245"/>
                              <a:gd name="T51" fmla="*/ 766 h 540"/>
                              <a:gd name="T52" fmla="+- 0 8412 7703"/>
                              <a:gd name="T53" fmla="*/ T52 w 3331"/>
                              <a:gd name="T54" fmla="+- 0 781 245"/>
                              <a:gd name="T55" fmla="*/ 781 h 540"/>
                              <a:gd name="T56" fmla="+- 0 8545 7703"/>
                              <a:gd name="T57" fmla="*/ T56 w 3331"/>
                              <a:gd name="T58" fmla="+- 0 655 245"/>
                              <a:gd name="T59" fmla="*/ 655 h 540"/>
                              <a:gd name="T60" fmla="+- 0 8582 7703"/>
                              <a:gd name="T61" fmla="*/ T60 w 3331"/>
                              <a:gd name="T62" fmla="+- 0 453 245"/>
                              <a:gd name="T63" fmla="*/ 453 h 540"/>
                              <a:gd name="T64" fmla="+- 0 8678 7703"/>
                              <a:gd name="T65" fmla="*/ T64 w 3331"/>
                              <a:gd name="T66" fmla="+- 0 783 245"/>
                              <a:gd name="T67" fmla="*/ 783 h 540"/>
                              <a:gd name="T68" fmla="+- 0 8791 7703"/>
                              <a:gd name="T69" fmla="*/ T68 w 3331"/>
                              <a:gd name="T70" fmla="+- 0 689 245"/>
                              <a:gd name="T71" fmla="*/ 689 h 540"/>
                              <a:gd name="T72" fmla="+- 0 8693 7703"/>
                              <a:gd name="T73" fmla="*/ T72 w 3331"/>
                              <a:gd name="T74" fmla="+- 0 453 245"/>
                              <a:gd name="T75" fmla="*/ 453 h 540"/>
                              <a:gd name="T76" fmla="+- 0 9050 7703"/>
                              <a:gd name="T77" fmla="*/ T76 w 3331"/>
                              <a:gd name="T78" fmla="+- 0 367 245"/>
                              <a:gd name="T79" fmla="*/ 367 h 540"/>
                              <a:gd name="T80" fmla="+- 0 8943 7703"/>
                              <a:gd name="T81" fmla="*/ T80 w 3331"/>
                              <a:gd name="T82" fmla="+- 0 377 245"/>
                              <a:gd name="T83" fmla="*/ 377 h 540"/>
                              <a:gd name="T84" fmla="+- 0 9000 7703"/>
                              <a:gd name="T85" fmla="*/ T84 w 3331"/>
                              <a:gd name="T86" fmla="+- 0 493 245"/>
                              <a:gd name="T87" fmla="*/ 493 h 540"/>
                              <a:gd name="T88" fmla="+- 0 9124 7703"/>
                              <a:gd name="T89" fmla="*/ T88 w 3331"/>
                              <a:gd name="T90" fmla="+- 0 469 245"/>
                              <a:gd name="T91" fmla="*/ 469 h 540"/>
                              <a:gd name="T92" fmla="+- 0 9496 7703"/>
                              <a:gd name="T93" fmla="*/ T92 w 3331"/>
                              <a:gd name="T94" fmla="+- 0 459 245"/>
                              <a:gd name="T95" fmla="*/ 459 h 540"/>
                              <a:gd name="T96" fmla="+- 0 9405 7703"/>
                              <a:gd name="T97" fmla="*/ T96 w 3331"/>
                              <a:gd name="T98" fmla="+- 0 600 245"/>
                              <a:gd name="T99" fmla="*/ 600 h 540"/>
                              <a:gd name="T100" fmla="+- 0 9302 7703"/>
                              <a:gd name="T101" fmla="*/ T100 w 3331"/>
                              <a:gd name="T102" fmla="+- 0 692 245"/>
                              <a:gd name="T103" fmla="*/ 692 h 540"/>
                              <a:gd name="T104" fmla="+- 0 9239 7703"/>
                              <a:gd name="T105" fmla="*/ T104 w 3331"/>
                              <a:gd name="T106" fmla="+- 0 543 245"/>
                              <a:gd name="T107" fmla="*/ 543 h 540"/>
                              <a:gd name="T108" fmla="+- 0 9343 7703"/>
                              <a:gd name="T109" fmla="*/ T108 w 3331"/>
                              <a:gd name="T110" fmla="+- 0 452 245"/>
                              <a:gd name="T111" fmla="*/ 452 h 540"/>
                              <a:gd name="T112" fmla="+- 0 9406 7703"/>
                              <a:gd name="T113" fmla="*/ T112 w 3331"/>
                              <a:gd name="T114" fmla="+- 0 376 245"/>
                              <a:gd name="T115" fmla="*/ 376 h 540"/>
                              <a:gd name="T116" fmla="+- 0 9177 7703"/>
                              <a:gd name="T117" fmla="*/ T116 w 3331"/>
                              <a:gd name="T118" fmla="+- 0 416 245"/>
                              <a:gd name="T119" fmla="*/ 416 h 540"/>
                              <a:gd name="T120" fmla="+- 0 9148 7703"/>
                              <a:gd name="T121" fmla="*/ T120 w 3331"/>
                              <a:gd name="T122" fmla="+- 0 684 245"/>
                              <a:gd name="T123" fmla="*/ 684 h 540"/>
                              <a:gd name="T124" fmla="+- 0 9321 7703"/>
                              <a:gd name="T125" fmla="*/ T124 w 3331"/>
                              <a:gd name="T126" fmla="+- 0 784 245"/>
                              <a:gd name="T127" fmla="*/ 784 h 540"/>
                              <a:gd name="T128" fmla="+- 0 9517 7703"/>
                              <a:gd name="T129" fmla="*/ T128 w 3331"/>
                              <a:gd name="T130" fmla="+- 0 618 245"/>
                              <a:gd name="T131" fmla="*/ 618 h 540"/>
                              <a:gd name="T132" fmla="+- 0 9858 7703"/>
                              <a:gd name="T133" fmla="*/ T132 w 3331"/>
                              <a:gd name="T134" fmla="+- 0 646 245"/>
                              <a:gd name="T135" fmla="*/ 646 h 540"/>
                              <a:gd name="T136" fmla="+- 0 9619 7703"/>
                              <a:gd name="T137" fmla="*/ T136 w 3331"/>
                              <a:gd name="T138" fmla="+- 0 725 245"/>
                              <a:gd name="T139" fmla="*/ 725 h 540"/>
                              <a:gd name="T140" fmla="+- 0 9852 7703"/>
                              <a:gd name="T141" fmla="*/ T140 w 3331"/>
                              <a:gd name="T142" fmla="+- 0 579 245"/>
                              <a:gd name="T143" fmla="*/ 579 h 540"/>
                              <a:gd name="T144" fmla="+- 0 9850 7703"/>
                              <a:gd name="T145" fmla="*/ T144 w 3331"/>
                              <a:gd name="T146" fmla="+- 0 480 245"/>
                              <a:gd name="T147" fmla="*/ 480 h 540"/>
                              <a:gd name="T148" fmla="+- 0 9906 7703"/>
                              <a:gd name="T149" fmla="*/ T148 w 3331"/>
                              <a:gd name="T150" fmla="+- 0 345 245"/>
                              <a:gd name="T151" fmla="*/ 345 h 540"/>
                              <a:gd name="T152" fmla="+- 0 9837 7703"/>
                              <a:gd name="T153" fmla="*/ T152 w 3331"/>
                              <a:gd name="T154" fmla="+- 0 425 245"/>
                              <a:gd name="T155" fmla="*/ 425 h 540"/>
                              <a:gd name="T156" fmla="+- 0 9619 7703"/>
                              <a:gd name="T157" fmla="*/ T156 w 3331"/>
                              <a:gd name="T158" fmla="+- 0 299 245"/>
                              <a:gd name="T159" fmla="*/ 299 h 540"/>
                              <a:gd name="T160" fmla="+- 0 9843 7703"/>
                              <a:gd name="T161" fmla="*/ T160 w 3331"/>
                              <a:gd name="T162" fmla="+- 0 362 245"/>
                              <a:gd name="T163" fmla="*/ 362 h 540"/>
                              <a:gd name="T164" fmla="+- 0 9557 7703"/>
                              <a:gd name="T165" fmla="*/ T164 w 3331"/>
                              <a:gd name="T166" fmla="+- 0 777 245"/>
                              <a:gd name="T167" fmla="*/ 777 h 540"/>
                              <a:gd name="T168" fmla="+- 0 9915 7703"/>
                              <a:gd name="T169" fmla="*/ T168 w 3331"/>
                              <a:gd name="T170" fmla="+- 0 689 245"/>
                              <a:gd name="T171" fmla="*/ 689 h 540"/>
                              <a:gd name="T172" fmla="+- 0 10224 7703"/>
                              <a:gd name="T173" fmla="*/ T172 w 3331"/>
                              <a:gd name="T174" fmla="+- 0 379 245"/>
                              <a:gd name="T175" fmla="*/ 379 h 540"/>
                              <a:gd name="T176" fmla="+- 0 10050 7703"/>
                              <a:gd name="T177" fmla="*/ T176 w 3331"/>
                              <a:gd name="T178" fmla="+- 0 375 245"/>
                              <a:gd name="T179" fmla="*/ 375 h 540"/>
                              <a:gd name="T180" fmla="+- 0 10134 7703"/>
                              <a:gd name="T181" fmla="*/ T180 w 3331"/>
                              <a:gd name="T182" fmla="+- 0 411 245"/>
                              <a:gd name="T183" fmla="*/ 411 h 540"/>
                              <a:gd name="T184" fmla="+- 0 10219 7703"/>
                              <a:gd name="T185" fmla="*/ T184 w 3331"/>
                              <a:gd name="T186" fmla="+- 0 503 245"/>
                              <a:gd name="T187" fmla="*/ 503 h 540"/>
                              <a:gd name="T188" fmla="+- 0 10185 7703"/>
                              <a:gd name="T189" fmla="*/ T188 w 3331"/>
                              <a:gd name="T190" fmla="+- 0 702 245"/>
                              <a:gd name="T191" fmla="*/ 702 h 540"/>
                              <a:gd name="T192" fmla="+- 0 10041 7703"/>
                              <a:gd name="T193" fmla="*/ T192 w 3331"/>
                              <a:gd name="T194" fmla="+- 0 716 245"/>
                              <a:gd name="T195" fmla="*/ 716 h 540"/>
                              <a:gd name="T196" fmla="+- 0 10053 7703"/>
                              <a:gd name="T197" fmla="*/ T196 w 3331"/>
                              <a:gd name="T198" fmla="+- 0 604 245"/>
                              <a:gd name="T199" fmla="*/ 604 h 540"/>
                              <a:gd name="T200" fmla="+- 0 10066 7703"/>
                              <a:gd name="T201" fmla="*/ T200 w 3331"/>
                              <a:gd name="T202" fmla="+- 0 549 245"/>
                              <a:gd name="T203" fmla="*/ 549 h 540"/>
                              <a:gd name="T204" fmla="+- 0 9991 7703"/>
                              <a:gd name="T205" fmla="*/ T204 w 3331"/>
                              <a:gd name="T206" fmla="+- 0 753 245"/>
                              <a:gd name="T207" fmla="*/ 753 h 540"/>
                              <a:gd name="T208" fmla="+- 0 10159 7703"/>
                              <a:gd name="T209" fmla="*/ T208 w 3331"/>
                              <a:gd name="T210" fmla="+- 0 770 245"/>
                              <a:gd name="T211" fmla="*/ 770 h 540"/>
                              <a:gd name="T212" fmla="+- 0 10278 7703"/>
                              <a:gd name="T213" fmla="*/ T212 w 3331"/>
                              <a:gd name="T214" fmla="+- 0 777 245"/>
                              <a:gd name="T215" fmla="*/ 777 h 540"/>
                              <a:gd name="T216" fmla="+- 0 10640 7703"/>
                              <a:gd name="T217" fmla="*/ T216 w 3331"/>
                              <a:gd name="T218" fmla="+- 0 413 245"/>
                              <a:gd name="T219" fmla="*/ 413 h 540"/>
                              <a:gd name="T220" fmla="+- 0 10460 7703"/>
                              <a:gd name="T221" fmla="*/ T220 w 3331"/>
                              <a:gd name="T222" fmla="+- 0 371 245"/>
                              <a:gd name="T223" fmla="*/ 371 h 540"/>
                              <a:gd name="T224" fmla="+- 0 10329 7703"/>
                              <a:gd name="T225" fmla="*/ T224 w 3331"/>
                              <a:gd name="T226" fmla="+- 0 777 245"/>
                              <a:gd name="T227" fmla="*/ 777 h 540"/>
                              <a:gd name="T228" fmla="+- 0 10511 7703"/>
                              <a:gd name="T229" fmla="*/ T228 w 3331"/>
                              <a:gd name="T230" fmla="+- 0 413 245"/>
                              <a:gd name="T231" fmla="*/ 413 h 540"/>
                              <a:gd name="T232" fmla="+- 0 10603 7703"/>
                              <a:gd name="T233" fmla="*/ T232 w 3331"/>
                              <a:gd name="T234" fmla="+- 0 518 245"/>
                              <a:gd name="T235" fmla="*/ 518 h 540"/>
                              <a:gd name="T236" fmla="+- 0 11023 7703"/>
                              <a:gd name="T237" fmla="*/ T236 w 3331"/>
                              <a:gd name="T238" fmla="+- 0 377 245"/>
                              <a:gd name="T239" fmla="*/ 377 h 540"/>
                              <a:gd name="T240" fmla="+- 0 10774 7703"/>
                              <a:gd name="T241" fmla="*/ T240 w 3331"/>
                              <a:gd name="T242" fmla="+- 0 777 245"/>
                              <a:gd name="T243" fmla="*/ 777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31" h="540">
                                <a:moveTo>
                                  <a:pt x="532" y="532"/>
                                </a:moveTo>
                                <a:lnTo>
                                  <a:pt x="485" y="406"/>
                                </a:lnTo>
                                <a:lnTo>
                                  <a:pt x="450" y="311"/>
                                </a:lnTo>
                                <a:lnTo>
                                  <a:pt x="364" y="80"/>
                                </a:lnTo>
                                <a:lnTo>
                                  <a:pt x="336" y="4"/>
                                </a:lnTo>
                                <a:lnTo>
                                  <a:pt x="336" y="311"/>
                                </a:lnTo>
                                <a:lnTo>
                                  <a:pt x="198" y="311"/>
                                </a:lnTo>
                                <a:lnTo>
                                  <a:pt x="224" y="227"/>
                                </a:lnTo>
                                <a:lnTo>
                                  <a:pt x="244" y="161"/>
                                </a:lnTo>
                                <a:lnTo>
                                  <a:pt x="258" y="112"/>
                                </a:lnTo>
                                <a:lnTo>
                                  <a:pt x="267" y="80"/>
                                </a:lnTo>
                                <a:lnTo>
                                  <a:pt x="273" y="104"/>
                                </a:lnTo>
                                <a:lnTo>
                                  <a:pt x="289" y="156"/>
                                </a:lnTo>
                                <a:lnTo>
                                  <a:pt x="310" y="227"/>
                                </a:lnTo>
                                <a:lnTo>
                                  <a:pt x="336" y="311"/>
                                </a:lnTo>
                                <a:lnTo>
                                  <a:pt x="336" y="4"/>
                                </a:lnTo>
                                <a:lnTo>
                                  <a:pt x="335" y="0"/>
                                </a:lnTo>
                                <a:lnTo>
                                  <a:pt x="198" y="0"/>
                                </a:lnTo>
                                <a:lnTo>
                                  <a:pt x="0" y="532"/>
                                </a:lnTo>
                                <a:lnTo>
                                  <a:pt x="132" y="532"/>
                                </a:lnTo>
                                <a:lnTo>
                                  <a:pt x="170" y="406"/>
                                </a:lnTo>
                                <a:lnTo>
                                  <a:pt x="363" y="406"/>
                                </a:lnTo>
                                <a:lnTo>
                                  <a:pt x="401" y="532"/>
                                </a:lnTo>
                                <a:lnTo>
                                  <a:pt x="532" y="532"/>
                                </a:lnTo>
                                <a:moveTo>
                                  <a:pt x="842" y="410"/>
                                </a:moveTo>
                                <a:lnTo>
                                  <a:pt x="841" y="395"/>
                                </a:lnTo>
                                <a:lnTo>
                                  <a:pt x="839" y="382"/>
                                </a:lnTo>
                                <a:lnTo>
                                  <a:pt x="836" y="369"/>
                                </a:lnTo>
                                <a:lnTo>
                                  <a:pt x="832" y="358"/>
                                </a:lnTo>
                                <a:lnTo>
                                  <a:pt x="826" y="347"/>
                                </a:lnTo>
                                <a:lnTo>
                                  <a:pt x="818" y="337"/>
                                </a:lnTo>
                                <a:lnTo>
                                  <a:pt x="809" y="328"/>
                                </a:lnTo>
                                <a:lnTo>
                                  <a:pt x="799" y="319"/>
                                </a:lnTo>
                                <a:lnTo>
                                  <a:pt x="786" y="310"/>
                                </a:lnTo>
                                <a:lnTo>
                                  <a:pt x="770" y="302"/>
                                </a:lnTo>
                                <a:lnTo>
                                  <a:pt x="751" y="292"/>
                                </a:lnTo>
                                <a:lnTo>
                                  <a:pt x="729" y="283"/>
                                </a:lnTo>
                                <a:lnTo>
                                  <a:pt x="704" y="273"/>
                                </a:lnTo>
                                <a:lnTo>
                                  <a:pt x="684" y="264"/>
                                </a:lnTo>
                                <a:lnTo>
                                  <a:pt x="669" y="256"/>
                                </a:lnTo>
                                <a:lnTo>
                                  <a:pt x="659" y="250"/>
                                </a:lnTo>
                                <a:lnTo>
                                  <a:pt x="648" y="243"/>
                                </a:lnTo>
                                <a:lnTo>
                                  <a:pt x="643" y="234"/>
                                </a:lnTo>
                                <a:lnTo>
                                  <a:pt x="643" y="224"/>
                                </a:lnTo>
                                <a:lnTo>
                                  <a:pt x="646" y="213"/>
                                </a:lnTo>
                                <a:lnTo>
                                  <a:pt x="655" y="204"/>
                                </a:lnTo>
                                <a:lnTo>
                                  <a:pt x="671" y="199"/>
                                </a:lnTo>
                                <a:lnTo>
                                  <a:pt x="692" y="198"/>
                                </a:lnTo>
                                <a:lnTo>
                                  <a:pt x="706" y="198"/>
                                </a:lnTo>
                                <a:lnTo>
                                  <a:pt x="720" y="200"/>
                                </a:lnTo>
                                <a:lnTo>
                                  <a:pt x="733" y="202"/>
                                </a:lnTo>
                                <a:lnTo>
                                  <a:pt x="747" y="206"/>
                                </a:lnTo>
                                <a:lnTo>
                                  <a:pt x="760" y="211"/>
                                </a:lnTo>
                                <a:lnTo>
                                  <a:pt x="773" y="215"/>
                                </a:lnTo>
                                <a:lnTo>
                                  <a:pt x="784" y="220"/>
                                </a:lnTo>
                                <a:lnTo>
                                  <a:pt x="793" y="224"/>
                                </a:lnTo>
                                <a:lnTo>
                                  <a:pt x="804" y="198"/>
                                </a:lnTo>
                                <a:lnTo>
                                  <a:pt x="827" y="143"/>
                                </a:lnTo>
                                <a:lnTo>
                                  <a:pt x="798" y="132"/>
                                </a:lnTo>
                                <a:lnTo>
                                  <a:pt x="766" y="123"/>
                                </a:lnTo>
                                <a:lnTo>
                                  <a:pt x="731" y="117"/>
                                </a:lnTo>
                                <a:lnTo>
                                  <a:pt x="694" y="115"/>
                                </a:lnTo>
                                <a:lnTo>
                                  <a:pt x="658" y="117"/>
                                </a:lnTo>
                                <a:lnTo>
                                  <a:pt x="626" y="123"/>
                                </a:lnTo>
                                <a:lnTo>
                                  <a:pt x="598" y="132"/>
                                </a:lnTo>
                                <a:lnTo>
                                  <a:pt x="575" y="145"/>
                                </a:lnTo>
                                <a:lnTo>
                                  <a:pt x="556" y="161"/>
                                </a:lnTo>
                                <a:lnTo>
                                  <a:pt x="543" y="181"/>
                                </a:lnTo>
                                <a:lnTo>
                                  <a:pt x="535" y="203"/>
                                </a:lnTo>
                                <a:lnTo>
                                  <a:pt x="532" y="229"/>
                                </a:lnTo>
                                <a:lnTo>
                                  <a:pt x="533" y="244"/>
                                </a:lnTo>
                                <a:lnTo>
                                  <a:pt x="535" y="258"/>
                                </a:lnTo>
                                <a:lnTo>
                                  <a:pt x="538" y="271"/>
                                </a:lnTo>
                                <a:lnTo>
                                  <a:pt x="542" y="283"/>
                                </a:lnTo>
                                <a:lnTo>
                                  <a:pt x="548" y="293"/>
                                </a:lnTo>
                                <a:lnTo>
                                  <a:pt x="556" y="303"/>
                                </a:lnTo>
                                <a:lnTo>
                                  <a:pt x="564" y="312"/>
                                </a:lnTo>
                                <a:lnTo>
                                  <a:pt x="575" y="321"/>
                                </a:lnTo>
                                <a:lnTo>
                                  <a:pt x="587" y="330"/>
                                </a:lnTo>
                                <a:lnTo>
                                  <a:pt x="603" y="339"/>
                                </a:lnTo>
                                <a:lnTo>
                                  <a:pt x="622" y="348"/>
                                </a:lnTo>
                                <a:lnTo>
                                  <a:pt x="659" y="364"/>
                                </a:lnTo>
                                <a:lnTo>
                                  <a:pt x="673" y="371"/>
                                </a:lnTo>
                                <a:lnTo>
                                  <a:pt x="686" y="377"/>
                                </a:lnTo>
                                <a:lnTo>
                                  <a:pt x="696" y="382"/>
                                </a:lnTo>
                                <a:lnTo>
                                  <a:pt x="710" y="389"/>
                                </a:lnTo>
                                <a:lnTo>
                                  <a:pt x="719" y="395"/>
                                </a:lnTo>
                                <a:lnTo>
                                  <a:pt x="730" y="406"/>
                                </a:lnTo>
                                <a:lnTo>
                                  <a:pt x="732" y="413"/>
                                </a:lnTo>
                                <a:lnTo>
                                  <a:pt x="732" y="422"/>
                                </a:lnTo>
                                <a:lnTo>
                                  <a:pt x="728" y="437"/>
                                </a:lnTo>
                                <a:lnTo>
                                  <a:pt x="717" y="448"/>
                                </a:lnTo>
                                <a:lnTo>
                                  <a:pt x="698" y="455"/>
                                </a:lnTo>
                                <a:lnTo>
                                  <a:pt x="672" y="457"/>
                                </a:lnTo>
                                <a:lnTo>
                                  <a:pt x="656" y="456"/>
                                </a:lnTo>
                                <a:lnTo>
                                  <a:pt x="640" y="455"/>
                                </a:lnTo>
                                <a:lnTo>
                                  <a:pt x="622" y="451"/>
                                </a:lnTo>
                                <a:lnTo>
                                  <a:pt x="603" y="447"/>
                                </a:lnTo>
                                <a:lnTo>
                                  <a:pt x="584" y="442"/>
                                </a:lnTo>
                                <a:lnTo>
                                  <a:pt x="567" y="436"/>
                                </a:lnTo>
                                <a:lnTo>
                                  <a:pt x="552" y="431"/>
                                </a:lnTo>
                                <a:lnTo>
                                  <a:pt x="539" y="425"/>
                                </a:lnTo>
                                <a:lnTo>
                                  <a:pt x="539" y="517"/>
                                </a:lnTo>
                                <a:lnTo>
                                  <a:pt x="550" y="521"/>
                                </a:lnTo>
                                <a:lnTo>
                                  <a:pt x="562" y="525"/>
                                </a:lnTo>
                                <a:lnTo>
                                  <a:pt x="577" y="529"/>
                                </a:lnTo>
                                <a:lnTo>
                                  <a:pt x="592" y="532"/>
                                </a:lnTo>
                                <a:lnTo>
                                  <a:pt x="608" y="535"/>
                                </a:lnTo>
                                <a:lnTo>
                                  <a:pt x="627" y="537"/>
                                </a:lnTo>
                                <a:lnTo>
                                  <a:pt x="646" y="538"/>
                                </a:lnTo>
                                <a:lnTo>
                                  <a:pt x="668" y="539"/>
                                </a:lnTo>
                                <a:lnTo>
                                  <a:pt x="709" y="536"/>
                                </a:lnTo>
                                <a:lnTo>
                                  <a:pt x="744" y="530"/>
                                </a:lnTo>
                                <a:lnTo>
                                  <a:pt x="774" y="520"/>
                                </a:lnTo>
                                <a:lnTo>
                                  <a:pt x="798" y="506"/>
                                </a:lnTo>
                                <a:lnTo>
                                  <a:pt x="818" y="487"/>
                                </a:lnTo>
                                <a:lnTo>
                                  <a:pt x="831" y="465"/>
                                </a:lnTo>
                                <a:lnTo>
                                  <a:pt x="834" y="457"/>
                                </a:lnTo>
                                <a:lnTo>
                                  <a:pt x="839" y="439"/>
                                </a:lnTo>
                                <a:lnTo>
                                  <a:pt x="842" y="410"/>
                                </a:lnTo>
                                <a:moveTo>
                                  <a:pt x="1105" y="132"/>
                                </a:moveTo>
                                <a:lnTo>
                                  <a:pt x="990" y="132"/>
                                </a:lnTo>
                                <a:lnTo>
                                  <a:pt x="990" y="0"/>
                                </a:lnTo>
                                <a:lnTo>
                                  <a:pt x="919" y="0"/>
                                </a:lnTo>
                                <a:lnTo>
                                  <a:pt x="887" y="132"/>
                                </a:lnTo>
                                <a:lnTo>
                                  <a:pt x="844" y="132"/>
                                </a:lnTo>
                                <a:lnTo>
                                  <a:pt x="844" y="208"/>
                                </a:lnTo>
                                <a:lnTo>
                                  <a:pt x="879" y="208"/>
                                </a:lnTo>
                                <a:lnTo>
                                  <a:pt x="879" y="405"/>
                                </a:lnTo>
                                <a:lnTo>
                                  <a:pt x="881" y="436"/>
                                </a:lnTo>
                                <a:lnTo>
                                  <a:pt x="886" y="464"/>
                                </a:lnTo>
                                <a:lnTo>
                                  <a:pt x="896" y="487"/>
                                </a:lnTo>
                                <a:lnTo>
                                  <a:pt x="909" y="506"/>
                                </a:lnTo>
                                <a:lnTo>
                                  <a:pt x="927" y="521"/>
                                </a:lnTo>
                                <a:lnTo>
                                  <a:pt x="949" y="531"/>
                                </a:lnTo>
                                <a:lnTo>
                                  <a:pt x="975" y="538"/>
                                </a:lnTo>
                                <a:lnTo>
                                  <a:pt x="1007" y="540"/>
                                </a:lnTo>
                                <a:lnTo>
                                  <a:pt x="1036" y="538"/>
                                </a:lnTo>
                                <a:lnTo>
                                  <a:pt x="1062" y="535"/>
                                </a:lnTo>
                                <a:lnTo>
                                  <a:pt x="1085" y="529"/>
                                </a:lnTo>
                                <a:lnTo>
                                  <a:pt x="1105" y="521"/>
                                </a:lnTo>
                                <a:lnTo>
                                  <a:pt x="1105" y="451"/>
                                </a:lnTo>
                                <a:lnTo>
                                  <a:pt x="1105" y="439"/>
                                </a:lnTo>
                                <a:lnTo>
                                  <a:pt x="1088" y="444"/>
                                </a:lnTo>
                                <a:lnTo>
                                  <a:pt x="1070" y="448"/>
                                </a:lnTo>
                                <a:lnTo>
                                  <a:pt x="1054" y="450"/>
                                </a:lnTo>
                                <a:lnTo>
                                  <a:pt x="1039" y="451"/>
                                </a:lnTo>
                                <a:lnTo>
                                  <a:pt x="1024" y="451"/>
                                </a:lnTo>
                                <a:lnTo>
                                  <a:pt x="1012" y="447"/>
                                </a:lnTo>
                                <a:lnTo>
                                  <a:pt x="995" y="432"/>
                                </a:lnTo>
                                <a:lnTo>
                                  <a:pt x="990" y="420"/>
                                </a:lnTo>
                                <a:lnTo>
                                  <a:pt x="990" y="208"/>
                                </a:lnTo>
                                <a:lnTo>
                                  <a:pt x="1105" y="208"/>
                                </a:lnTo>
                                <a:lnTo>
                                  <a:pt x="1105" y="132"/>
                                </a:lnTo>
                                <a:moveTo>
                                  <a:pt x="1421" y="120"/>
                                </a:moveTo>
                                <a:lnTo>
                                  <a:pt x="1411" y="117"/>
                                </a:lnTo>
                                <a:lnTo>
                                  <a:pt x="1399" y="116"/>
                                </a:lnTo>
                                <a:lnTo>
                                  <a:pt x="1384" y="116"/>
                                </a:lnTo>
                                <a:lnTo>
                                  <a:pt x="1365" y="118"/>
                                </a:lnTo>
                                <a:lnTo>
                                  <a:pt x="1347" y="122"/>
                                </a:lnTo>
                                <a:lnTo>
                                  <a:pt x="1330" y="128"/>
                                </a:lnTo>
                                <a:lnTo>
                                  <a:pt x="1313" y="137"/>
                                </a:lnTo>
                                <a:lnTo>
                                  <a:pt x="1298" y="149"/>
                                </a:lnTo>
                                <a:lnTo>
                                  <a:pt x="1284" y="162"/>
                                </a:lnTo>
                                <a:lnTo>
                                  <a:pt x="1272" y="176"/>
                                </a:lnTo>
                                <a:lnTo>
                                  <a:pt x="1262" y="193"/>
                                </a:lnTo>
                                <a:lnTo>
                                  <a:pt x="1257" y="193"/>
                                </a:lnTo>
                                <a:lnTo>
                                  <a:pt x="1240" y="132"/>
                                </a:lnTo>
                                <a:lnTo>
                                  <a:pt x="1156" y="132"/>
                                </a:lnTo>
                                <a:lnTo>
                                  <a:pt x="1156" y="532"/>
                                </a:lnTo>
                                <a:lnTo>
                                  <a:pt x="1267" y="532"/>
                                </a:lnTo>
                                <a:lnTo>
                                  <a:pt x="1267" y="325"/>
                                </a:lnTo>
                                <a:lnTo>
                                  <a:pt x="1269" y="301"/>
                                </a:lnTo>
                                <a:lnTo>
                                  <a:pt x="1275" y="281"/>
                                </a:lnTo>
                                <a:lnTo>
                                  <a:pt x="1284" y="263"/>
                                </a:lnTo>
                                <a:lnTo>
                                  <a:pt x="1297" y="248"/>
                                </a:lnTo>
                                <a:lnTo>
                                  <a:pt x="1313" y="236"/>
                                </a:lnTo>
                                <a:lnTo>
                                  <a:pt x="1333" y="227"/>
                                </a:lnTo>
                                <a:lnTo>
                                  <a:pt x="1355" y="222"/>
                                </a:lnTo>
                                <a:lnTo>
                                  <a:pt x="1380" y="220"/>
                                </a:lnTo>
                                <a:lnTo>
                                  <a:pt x="1391" y="221"/>
                                </a:lnTo>
                                <a:lnTo>
                                  <a:pt x="1402" y="221"/>
                                </a:lnTo>
                                <a:lnTo>
                                  <a:pt x="1413" y="222"/>
                                </a:lnTo>
                                <a:lnTo>
                                  <a:pt x="1421" y="224"/>
                                </a:lnTo>
                                <a:lnTo>
                                  <a:pt x="1421" y="220"/>
                                </a:lnTo>
                                <a:lnTo>
                                  <a:pt x="1421" y="193"/>
                                </a:lnTo>
                                <a:lnTo>
                                  <a:pt x="1421" y="120"/>
                                </a:lnTo>
                                <a:moveTo>
                                  <a:pt x="1817" y="326"/>
                                </a:moveTo>
                                <a:lnTo>
                                  <a:pt x="1816" y="295"/>
                                </a:lnTo>
                                <a:lnTo>
                                  <a:pt x="1811" y="266"/>
                                </a:lnTo>
                                <a:lnTo>
                                  <a:pt x="1804" y="239"/>
                                </a:lnTo>
                                <a:lnTo>
                                  <a:pt x="1793" y="214"/>
                                </a:lnTo>
                                <a:lnTo>
                                  <a:pt x="1788" y="205"/>
                                </a:lnTo>
                                <a:lnTo>
                                  <a:pt x="1780" y="192"/>
                                </a:lnTo>
                                <a:lnTo>
                                  <a:pt x="1764" y="172"/>
                                </a:lnTo>
                                <a:lnTo>
                                  <a:pt x="1745" y="155"/>
                                </a:lnTo>
                                <a:lnTo>
                                  <a:pt x="1724" y="141"/>
                                </a:lnTo>
                                <a:lnTo>
                                  <a:pt x="1703" y="131"/>
                                </a:lnTo>
                                <a:lnTo>
                                  <a:pt x="1703" y="326"/>
                                </a:lnTo>
                                <a:lnTo>
                                  <a:pt x="1702" y="355"/>
                                </a:lnTo>
                                <a:lnTo>
                                  <a:pt x="1698" y="380"/>
                                </a:lnTo>
                                <a:lnTo>
                                  <a:pt x="1692" y="401"/>
                                </a:lnTo>
                                <a:lnTo>
                                  <a:pt x="1684" y="418"/>
                                </a:lnTo>
                                <a:lnTo>
                                  <a:pt x="1672" y="432"/>
                                </a:lnTo>
                                <a:lnTo>
                                  <a:pt x="1658" y="441"/>
                                </a:lnTo>
                                <a:lnTo>
                                  <a:pt x="1640" y="447"/>
                                </a:lnTo>
                                <a:lnTo>
                                  <a:pt x="1620" y="449"/>
                                </a:lnTo>
                                <a:lnTo>
                                  <a:pt x="1599" y="447"/>
                                </a:lnTo>
                                <a:lnTo>
                                  <a:pt x="1581" y="441"/>
                                </a:lnTo>
                                <a:lnTo>
                                  <a:pt x="1566" y="432"/>
                                </a:lnTo>
                                <a:lnTo>
                                  <a:pt x="1555" y="418"/>
                                </a:lnTo>
                                <a:lnTo>
                                  <a:pt x="1546" y="401"/>
                                </a:lnTo>
                                <a:lnTo>
                                  <a:pt x="1540" y="380"/>
                                </a:lnTo>
                                <a:lnTo>
                                  <a:pt x="1536" y="355"/>
                                </a:lnTo>
                                <a:lnTo>
                                  <a:pt x="1535" y="326"/>
                                </a:lnTo>
                                <a:lnTo>
                                  <a:pt x="1536" y="298"/>
                                </a:lnTo>
                                <a:lnTo>
                                  <a:pt x="1540" y="273"/>
                                </a:lnTo>
                                <a:lnTo>
                                  <a:pt x="1546" y="252"/>
                                </a:lnTo>
                                <a:lnTo>
                                  <a:pt x="1555" y="235"/>
                                </a:lnTo>
                                <a:lnTo>
                                  <a:pt x="1566" y="222"/>
                                </a:lnTo>
                                <a:lnTo>
                                  <a:pt x="1581" y="213"/>
                                </a:lnTo>
                                <a:lnTo>
                                  <a:pt x="1598" y="207"/>
                                </a:lnTo>
                                <a:lnTo>
                                  <a:pt x="1619" y="205"/>
                                </a:lnTo>
                                <a:lnTo>
                                  <a:pt x="1640" y="207"/>
                                </a:lnTo>
                                <a:lnTo>
                                  <a:pt x="1658" y="213"/>
                                </a:lnTo>
                                <a:lnTo>
                                  <a:pt x="1672" y="222"/>
                                </a:lnTo>
                                <a:lnTo>
                                  <a:pt x="1684" y="235"/>
                                </a:lnTo>
                                <a:lnTo>
                                  <a:pt x="1692" y="252"/>
                                </a:lnTo>
                                <a:lnTo>
                                  <a:pt x="1698" y="273"/>
                                </a:lnTo>
                                <a:lnTo>
                                  <a:pt x="1702" y="298"/>
                                </a:lnTo>
                                <a:lnTo>
                                  <a:pt x="1703" y="326"/>
                                </a:lnTo>
                                <a:lnTo>
                                  <a:pt x="1703" y="131"/>
                                </a:lnTo>
                                <a:lnTo>
                                  <a:pt x="1701" y="130"/>
                                </a:lnTo>
                                <a:lnTo>
                                  <a:pt x="1676" y="122"/>
                                </a:lnTo>
                                <a:lnTo>
                                  <a:pt x="1649" y="117"/>
                                </a:lnTo>
                                <a:lnTo>
                                  <a:pt x="1620" y="115"/>
                                </a:lnTo>
                                <a:lnTo>
                                  <a:pt x="1576" y="119"/>
                                </a:lnTo>
                                <a:lnTo>
                                  <a:pt x="1536" y="129"/>
                                </a:lnTo>
                                <a:lnTo>
                                  <a:pt x="1502" y="146"/>
                                </a:lnTo>
                                <a:lnTo>
                                  <a:pt x="1474" y="171"/>
                                </a:lnTo>
                                <a:lnTo>
                                  <a:pt x="1451" y="201"/>
                                </a:lnTo>
                                <a:lnTo>
                                  <a:pt x="1434" y="237"/>
                                </a:lnTo>
                                <a:lnTo>
                                  <a:pt x="1425" y="279"/>
                                </a:lnTo>
                                <a:lnTo>
                                  <a:pt x="1421" y="326"/>
                                </a:lnTo>
                                <a:lnTo>
                                  <a:pt x="1423" y="357"/>
                                </a:lnTo>
                                <a:lnTo>
                                  <a:pt x="1427" y="387"/>
                                </a:lnTo>
                                <a:lnTo>
                                  <a:pt x="1435" y="414"/>
                                </a:lnTo>
                                <a:lnTo>
                                  <a:pt x="1445" y="439"/>
                                </a:lnTo>
                                <a:lnTo>
                                  <a:pt x="1459" y="461"/>
                                </a:lnTo>
                                <a:lnTo>
                                  <a:pt x="1475" y="481"/>
                                </a:lnTo>
                                <a:lnTo>
                                  <a:pt x="1493" y="498"/>
                                </a:lnTo>
                                <a:lnTo>
                                  <a:pt x="1515" y="513"/>
                                </a:lnTo>
                                <a:lnTo>
                                  <a:pt x="1538" y="524"/>
                                </a:lnTo>
                                <a:lnTo>
                                  <a:pt x="1563" y="532"/>
                                </a:lnTo>
                                <a:lnTo>
                                  <a:pt x="1590" y="537"/>
                                </a:lnTo>
                                <a:lnTo>
                                  <a:pt x="1618" y="539"/>
                                </a:lnTo>
                                <a:lnTo>
                                  <a:pt x="1663" y="535"/>
                                </a:lnTo>
                                <a:lnTo>
                                  <a:pt x="1702" y="524"/>
                                </a:lnTo>
                                <a:lnTo>
                                  <a:pt x="1736" y="507"/>
                                </a:lnTo>
                                <a:lnTo>
                                  <a:pt x="1765" y="482"/>
                                </a:lnTo>
                                <a:lnTo>
                                  <a:pt x="1788" y="451"/>
                                </a:lnTo>
                                <a:lnTo>
                                  <a:pt x="1789" y="449"/>
                                </a:lnTo>
                                <a:lnTo>
                                  <a:pt x="1804" y="415"/>
                                </a:lnTo>
                                <a:lnTo>
                                  <a:pt x="1814" y="373"/>
                                </a:lnTo>
                                <a:lnTo>
                                  <a:pt x="1817" y="326"/>
                                </a:lnTo>
                                <a:moveTo>
                                  <a:pt x="2224" y="381"/>
                                </a:moveTo>
                                <a:lnTo>
                                  <a:pt x="2216" y="333"/>
                                </a:lnTo>
                                <a:lnTo>
                                  <a:pt x="2193" y="296"/>
                                </a:lnTo>
                                <a:lnTo>
                                  <a:pt x="2171" y="281"/>
                                </a:lnTo>
                                <a:lnTo>
                                  <a:pt x="2157" y="271"/>
                                </a:lnTo>
                                <a:lnTo>
                                  <a:pt x="2157" y="377"/>
                                </a:lnTo>
                                <a:lnTo>
                                  <a:pt x="2155" y="401"/>
                                </a:lnTo>
                                <a:lnTo>
                                  <a:pt x="2149" y="423"/>
                                </a:lnTo>
                                <a:lnTo>
                                  <a:pt x="2139" y="440"/>
                                </a:lnTo>
                                <a:lnTo>
                                  <a:pt x="2125" y="455"/>
                                </a:lnTo>
                                <a:lnTo>
                                  <a:pt x="2106" y="466"/>
                                </a:lnTo>
                                <a:lnTo>
                                  <a:pt x="2084" y="473"/>
                                </a:lnTo>
                                <a:lnTo>
                                  <a:pt x="2058" y="478"/>
                                </a:lnTo>
                                <a:lnTo>
                                  <a:pt x="2027" y="480"/>
                                </a:lnTo>
                                <a:lnTo>
                                  <a:pt x="1916" y="480"/>
                                </a:lnTo>
                                <a:lnTo>
                                  <a:pt x="1916" y="281"/>
                                </a:lnTo>
                                <a:lnTo>
                                  <a:pt x="2022" y="281"/>
                                </a:lnTo>
                                <a:lnTo>
                                  <a:pt x="2054" y="282"/>
                                </a:lnTo>
                                <a:lnTo>
                                  <a:pt x="2082" y="286"/>
                                </a:lnTo>
                                <a:lnTo>
                                  <a:pt x="2105" y="294"/>
                                </a:lnTo>
                                <a:lnTo>
                                  <a:pt x="2124" y="304"/>
                                </a:lnTo>
                                <a:lnTo>
                                  <a:pt x="2139" y="317"/>
                                </a:lnTo>
                                <a:lnTo>
                                  <a:pt x="2149" y="334"/>
                                </a:lnTo>
                                <a:lnTo>
                                  <a:pt x="2155" y="353"/>
                                </a:lnTo>
                                <a:lnTo>
                                  <a:pt x="2157" y="377"/>
                                </a:lnTo>
                                <a:lnTo>
                                  <a:pt x="2157" y="271"/>
                                </a:lnTo>
                                <a:lnTo>
                                  <a:pt x="2155" y="269"/>
                                </a:lnTo>
                                <a:lnTo>
                                  <a:pt x="2102" y="254"/>
                                </a:lnTo>
                                <a:lnTo>
                                  <a:pt x="2102" y="250"/>
                                </a:lnTo>
                                <a:lnTo>
                                  <a:pt x="2126" y="244"/>
                                </a:lnTo>
                                <a:lnTo>
                                  <a:pt x="2147" y="235"/>
                                </a:lnTo>
                                <a:lnTo>
                                  <a:pt x="2158" y="228"/>
                                </a:lnTo>
                                <a:lnTo>
                                  <a:pt x="2165" y="224"/>
                                </a:lnTo>
                                <a:lnTo>
                                  <a:pt x="2179" y="210"/>
                                </a:lnTo>
                                <a:lnTo>
                                  <a:pt x="2191" y="194"/>
                                </a:lnTo>
                                <a:lnTo>
                                  <a:pt x="2199" y="175"/>
                                </a:lnTo>
                                <a:lnTo>
                                  <a:pt x="2204" y="155"/>
                                </a:lnTo>
                                <a:lnTo>
                                  <a:pt x="2206" y="132"/>
                                </a:lnTo>
                                <a:lnTo>
                                  <a:pt x="2203" y="100"/>
                                </a:lnTo>
                                <a:lnTo>
                                  <a:pt x="2194" y="73"/>
                                </a:lnTo>
                                <a:lnTo>
                                  <a:pt x="2182" y="54"/>
                                </a:lnTo>
                                <a:lnTo>
                                  <a:pt x="2179" y="50"/>
                                </a:lnTo>
                                <a:lnTo>
                                  <a:pt x="2158" y="32"/>
                                </a:lnTo>
                                <a:lnTo>
                                  <a:pt x="2142" y="24"/>
                                </a:lnTo>
                                <a:lnTo>
                                  <a:pt x="2142" y="138"/>
                                </a:lnTo>
                                <a:lnTo>
                                  <a:pt x="2140" y="161"/>
                                </a:lnTo>
                                <a:lnTo>
                                  <a:pt x="2134" y="180"/>
                                </a:lnTo>
                                <a:lnTo>
                                  <a:pt x="2125" y="196"/>
                                </a:lnTo>
                                <a:lnTo>
                                  <a:pt x="2113" y="208"/>
                                </a:lnTo>
                                <a:lnTo>
                                  <a:pt x="2096" y="217"/>
                                </a:lnTo>
                                <a:lnTo>
                                  <a:pt x="2075" y="223"/>
                                </a:lnTo>
                                <a:lnTo>
                                  <a:pt x="2049" y="227"/>
                                </a:lnTo>
                                <a:lnTo>
                                  <a:pt x="2018" y="228"/>
                                </a:lnTo>
                                <a:lnTo>
                                  <a:pt x="1916" y="228"/>
                                </a:lnTo>
                                <a:lnTo>
                                  <a:pt x="1916" y="54"/>
                                </a:lnTo>
                                <a:lnTo>
                                  <a:pt x="2007" y="54"/>
                                </a:lnTo>
                                <a:lnTo>
                                  <a:pt x="2040" y="55"/>
                                </a:lnTo>
                                <a:lnTo>
                                  <a:pt x="2068" y="59"/>
                                </a:lnTo>
                                <a:lnTo>
                                  <a:pt x="2091" y="65"/>
                                </a:lnTo>
                                <a:lnTo>
                                  <a:pt x="2110" y="74"/>
                                </a:lnTo>
                                <a:lnTo>
                                  <a:pt x="2124" y="85"/>
                                </a:lnTo>
                                <a:lnTo>
                                  <a:pt x="2134" y="100"/>
                                </a:lnTo>
                                <a:lnTo>
                                  <a:pt x="2140" y="117"/>
                                </a:lnTo>
                                <a:lnTo>
                                  <a:pt x="2142" y="138"/>
                                </a:lnTo>
                                <a:lnTo>
                                  <a:pt x="2142" y="24"/>
                                </a:lnTo>
                                <a:lnTo>
                                  <a:pt x="2131" y="18"/>
                                </a:lnTo>
                                <a:lnTo>
                                  <a:pt x="2096" y="8"/>
                                </a:lnTo>
                                <a:lnTo>
                                  <a:pt x="2054" y="2"/>
                                </a:lnTo>
                                <a:lnTo>
                                  <a:pt x="2005" y="0"/>
                                </a:lnTo>
                                <a:lnTo>
                                  <a:pt x="1854" y="0"/>
                                </a:lnTo>
                                <a:lnTo>
                                  <a:pt x="1854" y="532"/>
                                </a:lnTo>
                                <a:lnTo>
                                  <a:pt x="2040" y="532"/>
                                </a:lnTo>
                                <a:lnTo>
                                  <a:pt x="2081" y="530"/>
                                </a:lnTo>
                                <a:lnTo>
                                  <a:pt x="2117" y="522"/>
                                </a:lnTo>
                                <a:lnTo>
                                  <a:pt x="2149" y="510"/>
                                </a:lnTo>
                                <a:lnTo>
                                  <a:pt x="2175" y="492"/>
                                </a:lnTo>
                                <a:lnTo>
                                  <a:pt x="2188" y="480"/>
                                </a:lnTo>
                                <a:lnTo>
                                  <a:pt x="2197" y="470"/>
                                </a:lnTo>
                                <a:lnTo>
                                  <a:pt x="2212" y="444"/>
                                </a:lnTo>
                                <a:lnTo>
                                  <a:pt x="2221" y="415"/>
                                </a:lnTo>
                                <a:lnTo>
                                  <a:pt x="2224" y="381"/>
                                </a:lnTo>
                                <a:moveTo>
                                  <a:pt x="2575" y="250"/>
                                </a:moveTo>
                                <a:lnTo>
                                  <a:pt x="2573" y="217"/>
                                </a:lnTo>
                                <a:lnTo>
                                  <a:pt x="2567" y="189"/>
                                </a:lnTo>
                                <a:lnTo>
                                  <a:pt x="2556" y="166"/>
                                </a:lnTo>
                                <a:lnTo>
                                  <a:pt x="2541" y="148"/>
                                </a:lnTo>
                                <a:lnTo>
                                  <a:pt x="2521" y="134"/>
                                </a:lnTo>
                                <a:lnTo>
                                  <a:pt x="2497" y="124"/>
                                </a:lnTo>
                                <a:lnTo>
                                  <a:pt x="2468" y="118"/>
                                </a:lnTo>
                                <a:lnTo>
                                  <a:pt x="2435" y="116"/>
                                </a:lnTo>
                                <a:lnTo>
                                  <a:pt x="2417" y="117"/>
                                </a:lnTo>
                                <a:lnTo>
                                  <a:pt x="2399" y="119"/>
                                </a:lnTo>
                                <a:lnTo>
                                  <a:pt x="2382" y="121"/>
                                </a:lnTo>
                                <a:lnTo>
                                  <a:pt x="2364" y="125"/>
                                </a:lnTo>
                                <a:lnTo>
                                  <a:pt x="2347" y="130"/>
                                </a:lnTo>
                                <a:lnTo>
                                  <a:pt x="2330" y="136"/>
                                </a:lnTo>
                                <a:lnTo>
                                  <a:pt x="2314" y="143"/>
                                </a:lnTo>
                                <a:lnTo>
                                  <a:pt x="2299" y="151"/>
                                </a:lnTo>
                                <a:lnTo>
                                  <a:pt x="2318" y="197"/>
                                </a:lnTo>
                                <a:lnTo>
                                  <a:pt x="2349" y="184"/>
                                </a:lnTo>
                                <a:lnTo>
                                  <a:pt x="2378" y="174"/>
                                </a:lnTo>
                                <a:lnTo>
                                  <a:pt x="2405" y="168"/>
                                </a:lnTo>
                                <a:lnTo>
                                  <a:pt x="2431" y="166"/>
                                </a:lnTo>
                                <a:lnTo>
                                  <a:pt x="2452" y="168"/>
                                </a:lnTo>
                                <a:lnTo>
                                  <a:pt x="2470" y="172"/>
                                </a:lnTo>
                                <a:lnTo>
                                  <a:pt x="2484" y="179"/>
                                </a:lnTo>
                                <a:lnTo>
                                  <a:pt x="2496" y="189"/>
                                </a:lnTo>
                                <a:lnTo>
                                  <a:pt x="2505" y="202"/>
                                </a:lnTo>
                                <a:lnTo>
                                  <a:pt x="2511" y="217"/>
                                </a:lnTo>
                                <a:lnTo>
                                  <a:pt x="2515" y="236"/>
                                </a:lnTo>
                                <a:lnTo>
                                  <a:pt x="2516" y="258"/>
                                </a:lnTo>
                                <a:lnTo>
                                  <a:pt x="2516" y="291"/>
                                </a:lnTo>
                                <a:lnTo>
                                  <a:pt x="2515" y="291"/>
                                </a:lnTo>
                                <a:lnTo>
                                  <a:pt x="2515" y="334"/>
                                </a:lnTo>
                                <a:lnTo>
                                  <a:pt x="2515" y="371"/>
                                </a:lnTo>
                                <a:lnTo>
                                  <a:pt x="2513" y="397"/>
                                </a:lnTo>
                                <a:lnTo>
                                  <a:pt x="2507" y="420"/>
                                </a:lnTo>
                                <a:lnTo>
                                  <a:pt x="2496" y="440"/>
                                </a:lnTo>
                                <a:lnTo>
                                  <a:pt x="2482" y="457"/>
                                </a:lnTo>
                                <a:lnTo>
                                  <a:pt x="2465" y="471"/>
                                </a:lnTo>
                                <a:lnTo>
                                  <a:pt x="2444" y="481"/>
                                </a:lnTo>
                                <a:lnTo>
                                  <a:pt x="2420" y="487"/>
                                </a:lnTo>
                                <a:lnTo>
                                  <a:pt x="2393" y="488"/>
                                </a:lnTo>
                                <a:lnTo>
                                  <a:pt x="2376" y="487"/>
                                </a:lnTo>
                                <a:lnTo>
                                  <a:pt x="2362" y="484"/>
                                </a:lnTo>
                                <a:lnTo>
                                  <a:pt x="2349" y="479"/>
                                </a:lnTo>
                                <a:lnTo>
                                  <a:pt x="2338" y="471"/>
                                </a:lnTo>
                                <a:lnTo>
                                  <a:pt x="2329" y="462"/>
                                </a:lnTo>
                                <a:lnTo>
                                  <a:pt x="2323" y="450"/>
                                </a:lnTo>
                                <a:lnTo>
                                  <a:pt x="2319" y="437"/>
                                </a:lnTo>
                                <a:lnTo>
                                  <a:pt x="2318" y="421"/>
                                </a:lnTo>
                                <a:lnTo>
                                  <a:pt x="2320" y="402"/>
                                </a:lnTo>
                                <a:lnTo>
                                  <a:pt x="2326" y="385"/>
                                </a:lnTo>
                                <a:lnTo>
                                  <a:pt x="2336" y="371"/>
                                </a:lnTo>
                                <a:lnTo>
                                  <a:pt x="2350" y="359"/>
                                </a:lnTo>
                                <a:lnTo>
                                  <a:pt x="2368" y="350"/>
                                </a:lnTo>
                                <a:lnTo>
                                  <a:pt x="2392" y="344"/>
                                </a:lnTo>
                                <a:lnTo>
                                  <a:pt x="2420" y="339"/>
                                </a:lnTo>
                                <a:lnTo>
                                  <a:pt x="2454" y="337"/>
                                </a:lnTo>
                                <a:lnTo>
                                  <a:pt x="2515" y="334"/>
                                </a:lnTo>
                                <a:lnTo>
                                  <a:pt x="2515" y="291"/>
                                </a:lnTo>
                                <a:lnTo>
                                  <a:pt x="2448" y="293"/>
                                </a:lnTo>
                                <a:lnTo>
                                  <a:pt x="2363" y="304"/>
                                </a:lnTo>
                                <a:lnTo>
                                  <a:pt x="2303" y="328"/>
                                </a:lnTo>
                                <a:lnTo>
                                  <a:pt x="2266" y="367"/>
                                </a:lnTo>
                                <a:lnTo>
                                  <a:pt x="2254" y="420"/>
                                </a:lnTo>
                                <a:lnTo>
                                  <a:pt x="2254" y="421"/>
                                </a:lnTo>
                                <a:lnTo>
                                  <a:pt x="2256" y="447"/>
                                </a:lnTo>
                                <a:lnTo>
                                  <a:pt x="2263" y="471"/>
                                </a:lnTo>
                                <a:lnTo>
                                  <a:pt x="2273" y="491"/>
                                </a:lnTo>
                                <a:lnTo>
                                  <a:pt x="2288" y="508"/>
                                </a:lnTo>
                                <a:lnTo>
                                  <a:pt x="2307" y="521"/>
                                </a:lnTo>
                                <a:lnTo>
                                  <a:pt x="2328" y="531"/>
                                </a:lnTo>
                                <a:lnTo>
                                  <a:pt x="2353" y="537"/>
                                </a:lnTo>
                                <a:lnTo>
                                  <a:pt x="2381" y="539"/>
                                </a:lnTo>
                                <a:lnTo>
                                  <a:pt x="2403" y="538"/>
                                </a:lnTo>
                                <a:lnTo>
                                  <a:pt x="2422" y="535"/>
                                </a:lnTo>
                                <a:lnTo>
                                  <a:pt x="2440" y="531"/>
                                </a:lnTo>
                                <a:lnTo>
                                  <a:pt x="2456" y="525"/>
                                </a:lnTo>
                                <a:lnTo>
                                  <a:pt x="2471" y="517"/>
                                </a:lnTo>
                                <a:lnTo>
                                  <a:pt x="2486" y="506"/>
                                </a:lnTo>
                                <a:lnTo>
                                  <a:pt x="2500" y="492"/>
                                </a:lnTo>
                                <a:lnTo>
                                  <a:pt x="2503" y="488"/>
                                </a:lnTo>
                                <a:lnTo>
                                  <a:pt x="2515" y="474"/>
                                </a:lnTo>
                                <a:lnTo>
                                  <a:pt x="2518" y="474"/>
                                </a:lnTo>
                                <a:lnTo>
                                  <a:pt x="2530" y="532"/>
                                </a:lnTo>
                                <a:lnTo>
                                  <a:pt x="2575" y="532"/>
                                </a:lnTo>
                                <a:lnTo>
                                  <a:pt x="2575" y="474"/>
                                </a:lnTo>
                                <a:lnTo>
                                  <a:pt x="2575" y="334"/>
                                </a:lnTo>
                                <a:lnTo>
                                  <a:pt x="2575" y="250"/>
                                </a:lnTo>
                                <a:moveTo>
                                  <a:pt x="2960" y="263"/>
                                </a:moveTo>
                                <a:lnTo>
                                  <a:pt x="2958" y="227"/>
                                </a:lnTo>
                                <a:lnTo>
                                  <a:pt x="2951" y="197"/>
                                </a:lnTo>
                                <a:lnTo>
                                  <a:pt x="2940" y="172"/>
                                </a:lnTo>
                                <a:lnTo>
                                  <a:pt x="2937" y="168"/>
                                </a:lnTo>
                                <a:lnTo>
                                  <a:pt x="2924" y="152"/>
                                </a:lnTo>
                                <a:lnTo>
                                  <a:pt x="2903" y="136"/>
                                </a:lnTo>
                                <a:lnTo>
                                  <a:pt x="2878" y="125"/>
                                </a:lnTo>
                                <a:lnTo>
                                  <a:pt x="2849" y="119"/>
                                </a:lnTo>
                                <a:lnTo>
                                  <a:pt x="2815" y="117"/>
                                </a:lnTo>
                                <a:lnTo>
                                  <a:pt x="2795" y="118"/>
                                </a:lnTo>
                                <a:lnTo>
                                  <a:pt x="2776" y="121"/>
                                </a:lnTo>
                                <a:lnTo>
                                  <a:pt x="2757" y="126"/>
                                </a:lnTo>
                                <a:lnTo>
                                  <a:pt x="2740" y="133"/>
                                </a:lnTo>
                                <a:lnTo>
                                  <a:pt x="2722" y="143"/>
                                </a:lnTo>
                                <a:lnTo>
                                  <a:pt x="2705" y="155"/>
                                </a:lnTo>
                                <a:lnTo>
                                  <a:pt x="2692" y="165"/>
                                </a:lnTo>
                                <a:lnTo>
                                  <a:pt x="2686" y="169"/>
                                </a:lnTo>
                                <a:lnTo>
                                  <a:pt x="2679" y="132"/>
                                </a:lnTo>
                                <a:lnTo>
                                  <a:pt x="2626" y="132"/>
                                </a:lnTo>
                                <a:lnTo>
                                  <a:pt x="2626" y="532"/>
                                </a:lnTo>
                                <a:lnTo>
                                  <a:pt x="2686" y="532"/>
                                </a:lnTo>
                                <a:lnTo>
                                  <a:pt x="2686" y="314"/>
                                </a:lnTo>
                                <a:lnTo>
                                  <a:pt x="2690" y="279"/>
                                </a:lnTo>
                                <a:lnTo>
                                  <a:pt x="2705" y="231"/>
                                </a:lnTo>
                                <a:lnTo>
                                  <a:pt x="2742" y="189"/>
                                </a:lnTo>
                                <a:lnTo>
                                  <a:pt x="2804" y="169"/>
                                </a:lnTo>
                                <a:lnTo>
                                  <a:pt x="2808" y="168"/>
                                </a:lnTo>
                                <a:lnTo>
                                  <a:pt x="2824" y="169"/>
                                </a:lnTo>
                                <a:lnTo>
                                  <a:pt x="2844" y="174"/>
                                </a:lnTo>
                                <a:lnTo>
                                  <a:pt x="2863" y="182"/>
                                </a:lnTo>
                                <a:lnTo>
                                  <a:pt x="2878" y="192"/>
                                </a:lnTo>
                                <a:lnTo>
                                  <a:pt x="2887" y="207"/>
                                </a:lnTo>
                                <a:lnTo>
                                  <a:pt x="2894" y="227"/>
                                </a:lnTo>
                                <a:lnTo>
                                  <a:pt x="2898" y="249"/>
                                </a:lnTo>
                                <a:lnTo>
                                  <a:pt x="2900" y="273"/>
                                </a:lnTo>
                                <a:lnTo>
                                  <a:pt x="2900" y="532"/>
                                </a:lnTo>
                                <a:lnTo>
                                  <a:pt x="2960" y="532"/>
                                </a:lnTo>
                                <a:lnTo>
                                  <a:pt x="2960" y="263"/>
                                </a:lnTo>
                                <a:moveTo>
                                  <a:pt x="3331" y="532"/>
                                </a:moveTo>
                                <a:lnTo>
                                  <a:pt x="3188" y="343"/>
                                </a:lnTo>
                                <a:lnTo>
                                  <a:pt x="3164" y="311"/>
                                </a:lnTo>
                                <a:lnTo>
                                  <a:pt x="3158" y="303"/>
                                </a:lnTo>
                                <a:lnTo>
                                  <a:pt x="3320" y="132"/>
                                </a:lnTo>
                                <a:lnTo>
                                  <a:pt x="3248" y="132"/>
                                </a:lnTo>
                                <a:lnTo>
                                  <a:pt x="3163" y="216"/>
                                </a:lnTo>
                                <a:lnTo>
                                  <a:pt x="3103" y="277"/>
                                </a:lnTo>
                                <a:lnTo>
                                  <a:pt x="3071" y="311"/>
                                </a:lnTo>
                                <a:lnTo>
                                  <a:pt x="3071" y="0"/>
                                </a:lnTo>
                                <a:lnTo>
                                  <a:pt x="3011" y="0"/>
                                </a:lnTo>
                                <a:lnTo>
                                  <a:pt x="3011" y="532"/>
                                </a:lnTo>
                                <a:lnTo>
                                  <a:pt x="3071" y="532"/>
                                </a:lnTo>
                                <a:lnTo>
                                  <a:pt x="3071" y="383"/>
                                </a:lnTo>
                                <a:lnTo>
                                  <a:pt x="3117" y="343"/>
                                </a:lnTo>
                                <a:lnTo>
                                  <a:pt x="3258" y="532"/>
                                </a:lnTo>
                                <a:lnTo>
                                  <a:pt x="3331" y="532"/>
                                </a:lnTo>
                              </a:path>
                            </a:pathLst>
                          </a:custGeom>
                          <a:solidFill>
                            <a:srgbClr val="142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9147" y="-207"/>
                            <a:ext cx="889" cy="532"/>
                          </a:xfrm>
                          <a:custGeom>
                            <a:avLst/>
                            <a:gdLst>
                              <a:gd name="T0" fmla="+- 0 9409 9148"/>
                              <a:gd name="T1" fmla="*/ T0 w 889"/>
                              <a:gd name="T2" fmla="+- 0 -139 -207"/>
                              <a:gd name="T3" fmla="*/ -139 h 532"/>
                              <a:gd name="T4" fmla="+- 0 9347 9148"/>
                              <a:gd name="T5" fmla="*/ T4 w 889"/>
                              <a:gd name="T6" fmla="+- 0 35 -207"/>
                              <a:gd name="T7" fmla="*/ 35 h 532"/>
                              <a:gd name="T8" fmla="+- 0 9148 9148"/>
                              <a:gd name="T9" fmla="*/ T8 w 889"/>
                              <a:gd name="T10" fmla="+- 0 105 -207"/>
                              <a:gd name="T11" fmla="*/ 105 h 532"/>
                              <a:gd name="T12" fmla="+- 0 9335 9148"/>
                              <a:gd name="T13" fmla="*/ T12 w 889"/>
                              <a:gd name="T14" fmla="+- 0 192 -207"/>
                              <a:gd name="T15" fmla="*/ 192 h 532"/>
                              <a:gd name="T16" fmla="+- 0 9359 9148"/>
                              <a:gd name="T17" fmla="*/ T16 w 889"/>
                              <a:gd name="T18" fmla="+- 0 325 -207"/>
                              <a:gd name="T19" fmla="*/ 325 h 532"/>
                              <a:gd name="T20" fmla="+- 0 9557 9148"/>
                              <a:gd name="T21" fmla="*/ T20 w 889"/>
                              <a:gd name="T22" fmla="+- 0 192 -207"/>
                              <a:gd name="T23" fmla="*/ 192 h 532"/>
                              <a:gd name="T24" fmla="+- 0 9760 9148"/>
                              <a:gd name="T25" fmla="*/ T24 w 889"/>
                              <a:gd name="T26" fmla="+- 0 192 -207"/>
                              <a:gd name="T27" fmla="*/ 192 h 532"/>
                              <a:gd name="T28" fmla="+- 0 9677 9148"/>
                              <a:gd name="T29" fmla="*/ T28 w 889"/>
                              <a:gd name="T30" fmla="+- 0 78 -207"/>
                              <a:gd name="T31" fmla="*/ 78 h 532"/>
                              <a:gd name="T32" fmla="+- 0 9825 9148"/>
                              <a:gd name="T33" fmla="*/ T32 w 889"/>
                              <a:gd name="T34" fmla="+- 0 -39 -207"/>
                              <a:gd name="T35" fmla="*/ -39 h 532"/>
                              <a:gd name="T36" fmla="+- 0 9557 9148"/>
                              <a:gd name="T37" fmla="*/ T36 w 889"/>
                              <a:gd name="T38" fmla="+- 0 -39 -207"/>
                              <a:gd name="T39" fmla="*/ -39 h 532"/>
                              <a:gd name="T40" fmla="+- 0 9409 9148"/>
                              <a:gd name="T41" fmla="*/ T40 w 889"/>
                              <a:gd name="T42" fmla="+- 0 -139 -207"/>
                              <a:gd name="T43" fmla="*/ -139 h 532"/>
                              <a:gd name="T44" fmla="+- 0 10037 9148"/>
                              <a:gd name="T45" fmla="*/ T44 w 889"/>
                              <a:gd name="T46" fmla="+- 0 -207 -207"/>
                              <a:gd name="T47" fmla="*/ -207 h 532"/>
                              <a:gd name="T48" fmla="+- 0 9557 9148"/>
                              <a:gd name="T49" fmla="*/ T48 w 889"/>
                              <a:gd name="T50" fmla="+- 0 -39 -207"/>
                              <a:gd name="T51" fmla="*/ -39 h 532"/>
                              <a:gd name="T52" fmla="+- 0 9825 9148"/>
                              <a:gd name="T53" fmla="*/ T52 w 889"/>
                              <a:gd name="T54" fmla="+- 0 -39 -207"/>
                              <a:gd name="T55" fmla="*/ -39 h 532"/>
                              <a:gd name="T56" fmla="+- 0 10037 9148"/>
                              <a:gd name="T57" fmla="*/ T56 w 889"/>
                              <a:gd name="T58" fmla="+- 0 -207 -207"/>
                              <a:gd name="T59" fmla="*/ -207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9" h="532">
                                <a:moveTo>
                                  <a:pt x="261" y="68"/>
                                </a:moveTo>
                                <a:lnTo>
                                  <a:pt x="199" y="242"/>
                                </a:lnTo>
                                <a:lnTo>
                                  <a:pt x="0" y="312"/>
                                </a:lnTo>
                                <a:lnTo>
                                  <a:pt x="187" y="399"/>
                                </a:lnTo>
                                <a:lnTo>
                                  <a:pt x="211" y="532"/>
                                </a:lnTo>
                                <a:lnTo>
                                  <a:pt x="409" y="399"/>
                                </a:lnTo>
                                <a:lnTo>
                                  <a:pt x="612" y="399"/>
                                </a:lnTo>
                                <a:lnTo>
                                  <a:pt x="529" y="285"/>
                                </a:lnTo>
                                <a:lnTo>
                                  <a:pt x="677" y="168"/>
                                </a:lnTo>
                                <a:lnTo>
                                  <a:pt x="409" y="168"/>
                                </a:lnTo>
                                <a:lnTo>
                                  <a:pt x="261" y="68"/>
                                </a:lnTo>
                                <a:close/>
                                <a:moveTo>
                                  <a:pt x="889" y="0"/>
                                </a:moveTo>
                                <a:lnTo>
                                  <a:pt x="409" y="168"/>
                                </a:lnTo>
                                <a:lnTo>
                                  <a:pt x="677" y="168"/>
                                </a:lnTo>
                                <a:lnTo>
                                  <a:pt x="889" y="0"/>
                                </a:lnTo>
                                <a:close/>
                              </a:path>
                            </a:pathLst>
                          </a:custGeom>
                          <a:solidFill>
                            <a:srgbClr val="FCB9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D1D89" id="Group 5" o:spid="_x0000_s1026" style="position:absolute;margin-left:385.15pt;margin-top:-10.35pt;width:166.55pt;height:49.6pt;z-index:251656704;mso-position-horizontal-relative:page" coordorigin="7703,-207" coordsize="333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">
                <v:shape id="AutoShape 7" o:spid="_x0000_s1027" style="position:absolute;left:7703;top:245;width:3331;height:540;visibility:visible;mso-wrap-style:square;v-text-anchor:top" coordsize="333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" path="m532,532l485,406,450,311,364,80,336,4r,307l198,311r26,-84l244,161r14,-49l267,80r6,24l289,156r21,71l336,311,336,4,335,,198,,,532r132,l170,406r193,l401,532r131,m842,410r-1,-15l839,382r-3,-13l832,358r-6,-11l818,337r-9,-9l799,319r-13,-9l770,302,751,292r-22,-9l704,273r-20,-9l669,256r-10,-6l648,243r-5,-9l643,224r3,-11l655,204r16,-5l692,198r14,l720,200r13,2l747,206r13,5l773,215r11,5l793,224r11,-26l827,143,798,132r-32,-9l731,117r-37,-2l658,117r-32,6l598,132r-23,13l556,161r-13,20l535,203r-3,26l533,244r2,14l538,271r4,12l548,293r8,10l564,312r11,9l587,330r16,9l622,348r37,16l673,371r13,6l696,382r14,7l719,395r11,11l732,413r,9l728,437r-11,11l698,455r-26,2l656,456r-16,-1l622,451r-19,-4l584,442r-17,-6l552,431r-13,-6l539,517r11,4l562,525r15,4l592,532r16,3l627,537r19,1l668,539r41,-3l744,530r30,-10l798,506r20,-19l831,465r3,-8l839,439r3,-29m1105,132r-115,l990,,919,,887,132r-43,l844,208r35,l879,405r2,31l886,464r10,23l909,506r18,15l949,531r26,7l1007,540r29,-2l1062,535r23,-6l1105,521r,-70l1105,439r-17,5l1070,448r-16,2l1039,451r-15,l1012,447,995,432r-5,-12l990,208r115,l1105,132t316,-12l1411,117r-12,-1l1384,116r-19,2l1347,122r-17,6l1313,137r-15,12l1284,162r-12,14l1262,193r-5,l1240,132r-84,l1156,532r111,l1267,325r2,-24l1275,281r9,-18l1297,248r16,-12l1333,227r22,-5l1380,220r11,1l1402,221r11,1l1421,224r,-4l1421,193r,-73m1817,326r-1,-31l1811,266r-7,-27l1793,214r-5,-9l1780,192r-16,-20l1745,155r-21,-14l1703,131r,195l1702,355r-4,25l1692,401r-8,17l1672,432r-14,9l1640,447r-20,2l1599,447r-18,-6l1566,432r-11,-14l1546,401r-6,-21l1536,355r-1,-29l1536,298r4,-25l1546,252r9,-17l1566,222r15,-9l1598,207r21,-2l1640,207r18,6l1672,222r12,13l1692,252r6,21l1702,298r1,28l1703,131r-2,-1l1676,122r-27,-5l1620,115r-44,4l1536,129r-34,17l1474,171r-23,30l1434,237r-9,42l1421,326r2,31l1427,387r8,27l1445,439r14,22l1475,481r18,17l1515,513r23,11l1563,532r27,5l1618,539r45,-4l1702,524r34,-17l1765,482r23,-31l1789,449r15,-34l1814,373r3,-47m2224,381r-8,-48l2193,296r-22,-15l2157,271r,106l2155,401r-6,22l2139,440r-14,15l2106,466r-22,7l2058,478r-31,2l1916,480r,-199l2022,281r32,1l2082,286r23,8l2124,304r15,13l2149,334r6,19l2157,377r,-106l2155,269r-53,-15l2102,250r24,-6l2147,235r11,-7l2165,224r14,-14l2191,194r8,-19l2204,155r2,-23l2203,100r-9,-27l2182,54r-3,-4l2158,32r-16,-8l2142,138r-2,23l2134,180r-9,16l2113,208r-17,9l2075,223r-26,4l2018,228r-102,l1916,54r91,l2040,55r28,4l2091,65r19,9l2124,85r10,15l2140,117r2,21l2142,24r-11,-6l2096,8,2054,2,2005,,1854,r,532l2040,532r41,-2l2117,522r32,-12l2175,492r13,-12l2197,470r15,-26l2221,415r3,-34m2575,250r-2,-33l2567,189r-11,-23l2541,148r-20,-14l2497,124r-29,-6l2435,116r-18,1l2399,119r-17,2l2364,125r-17,5l2330,136r-16,7l2299,151r19,46l2349,184r29,-10l2405,168r26,-2l2452,168r18,4l2484,179r12,10l2505,202r6,15l2515,236r1,22l2516,291r-1,l2515,334r,37l2513,397r-6,23l2496,440r-14,17l2465,471r-21,10l2420,487r-27,1l2376,487r-14,-3l2349,479r-11,-8l2329,462r-6,-12l2319,437r-1,-16l2320,402r6,-17l2336,371r14,-12l2368,350r24,-6l2420,339r34,-2l2515,334r,-43l2448,293r-85,11l2303,328r-37,39l2254,420r,1l2256,447r7,24l2273,491r15,17l2307,521r21,10l2353,537r28,2l2403,538r19,-3l2440,531r16,-6l2471,517r15,-11l2500,492r3,-4l2515,474r3,l2530,532r45,l2575,474r,-140l2575,250t385,13l2958,227r-7,-30l2940,172r-3,-4l2924,152r-21,-16l2878,125r-29,-6l2815,117r-20,1l2776,121r-19,5l2740,133r-18,10l2705,155r-13,10l2686,169r-7,-37l2626,132r,400l2686,532r,-218l2690,279r15,-48l2742,189r62,-20l2808,168r16,1l2844,174r19,8l2878,192r9,15l2894,227r4,22l2900,273r,259l2960,532r,-269m3331,532l3188,343r-24,-32l3158,303,3320,132r-72,l3163,216r-60,61l3071,311,3071,r-60,l3011,532r60,l3071,383r46,-40l3258,532r73,e" fillcolor="#142b4f" stroked="f">
                  <v:path arrowok="t" o:connecttype="custom" o:connectlocs="224,472;336,249;532,777;809,573;669,501;692,443;793,469;626,368;535,503;603,584;730,651;640,700;550,766;709,781;842,655;879,453;975,783;1088,689;990,453;1347,367;1240,377;1297,493;1421,469;1793,459;1702,600;1599,692;1536,543;1640,452;1703,376;1474,416;1445,684;1618,784;1814,618;2155,646;1916,725;2149,579;2147,480;2203,345;2134,425;1916,299;2140,362;1854,777;2212,689;2521,379;2347,375;2431,411;2516,503;2482,702;2338,716;2350,604;2363,549;2288,753;2456,770;2575,777;2937,413;2757,371;2626,777;2808,413;2900,518;3320,377;3071,777" o:connectangles="0,0,0,0,0,0,0,0,0,0,0,0,0,0,0,0,0,0,0,0,0,0,0,0,0,0,0,0,0,0,0,0,0,0,0,0,0,0,0,0,0,0,0,0,0,0,0,0,0,0,0,0,0,0,0,0,0,0,0,0,0"/>
                </v:shape>
                <v:shape id="AutoShape 6" o:spid="_x0000_s1028" style="position:absolute;left:9147;top:-207;width:889;height:532;visibility:visible;mso-wrap-style:square;v-text-anchor:top" coordsize="88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" path="m261,68l199,242,,312r187,87l211,532,409,399r203,l529,285,677,168r-268,l261,68xm889,l409,168r268,l889,xe" fillcolor="#fcb918" stroked="f">
                  <v:path arrowok="t" o:connecttype="custom" o:connectlocs="261,-139;199,35;0,105;187,192;211,325;409,192;612,192;529,78;677,-39;409,-39;261,-139;889,-207;409,-39;677,-39;889,-207" o:connectangles="0,0,0,0,0,0,0,0,0,0,0,0,0,0,0"/>
                </v:shape>
                <w10:wrap anchorx="page"/>
              </v:group>
            </w:pict>
          </mc:Fallback>
        </mc:AlternateContent>
      </w:r>
      <w:r w:rsidR="0051623C">
        <w:rPr>
          <w:color w:val="142B4F"/>
          <w:sz w:val="38"/>
          <w:lang w:val="el-GR"/>
        </w:rPr>
        <w:t>Δελτίο</w:t>
      </w:r>
      <w:r w:rsidR="0069716E" w:rsidRPr="00D54257">
        <w:rPr>
          <w:color w:val="142B4F"/>
          <w:sz w:val="38"/>
          <w:lang w:val="el-GR"/>
        </w:rPr>
        <w:t xml:space="preserve"> </w:t>
      </w:r>
      <w:r w:rsidR="0051623C">
        <w:rPr>
          <w:color w:val="142B4F"/>
          <w:sz w:val="38"/>
          <w:lang w:val="el-GR"/>
        </w:rPr>
        <w:t>Τύπου</w:t>
      </w:r>
    </w:p>
    <w:p w14:paraId="202580DF" w14:textId="77777777" w:rsidR="0082610F" w:rsidRPr="00D54257" w:rsidRDefault="0082610F">
      <w:pPr>
        <w:pStyle w:val="BodyText"/>
        <w:rPr>
          <w:sz w:val="20"/>
          <w:lang w:val="el-GR"/>
        </w:rPr>
      </w:pPr>
    </w:p>
    <w:p w14:paraId="59CD9EF0" w14:textId="77777777" w:rsidR="0082610F" w:rsidRPr="00D54257" w:rsidRDefault="0082610F">
      <w:pPr>
        <w:pStyle w:val="BodyText"/>
        <w:rPr>
          <w:sz w:val="20"/>
          <w:lang w:val="el-GR"/>
        </w:rPr>
      </w:pPr>
    </w:p>
    <w:p w14:paraId="4057324E" w14:textId="77777777" w:rsidR="0082610F" w:rsidRPr="00D54257" w:rsidRDefault="0082610F">
      <w:pPr>
        <w:pStyle w:val="BodyText"/>
        <w:rPr>
          <w:sz w:val="20"/>
          <w:lang w:val="el-GR"/>
        </w:rPr>
      </w:pPr>
    </w:p>
    <w:p w14:paraId="4BD3DD42" w14:textId="77777777" w:rsidR="0082610F" w:rsidRPr="00D54257" w:rsidRDefault="0082610F">
      <w:pPr>
        <w:pStyle w:val="BodyText"/>
        <w:spacing w:before="6"/>
        <w:rPr>
          <w:sz w:val="19"/>
          <w:lang w:val="el-GR"/>
        </w:rPr>
      </w:pPr>
    </w:p>
    <w:p w14:paraId="297CCBE9" w14:textId="0377C0B7" w:rsidR="0082610F" w:rsidRPr="00D54257" w:rsidRDefault="00D54257" w:rsidP="00D54257">
      <w:pPr>
        <w:pStyle w:val="Heading1"/>
        <w:spacing w:before="100"/>
        <w:rPr>
          <w:b w:val="0"/>
          <w:lang w:val="el-GR"/>
        </w:rPr>
      </w:pPr>
      <w:r>
        <w:rPr>
          <w:color w:val="142B4F"/>
          <w:lang w:val="el-GR"/>
        </w:rPr>
        <w:t xml:space="preserve">Οικονομικά Αποτελέσματα για το έτος που έληξε στις 31 Δεκεμβρίου </w:t>
      </w:r>
      <w:r w:rsidR="0069716E" w:rsidRPr="00D54257">
        <w:rPr>
          <w:color w:val="142B4F"/>
          <w:lang w:val="el-GR"/>
        </w:rPr>
        <w:t>2021.</w:t>
      </w:r>
      <w:r w:rsidR="00C225FC" w:rsidRPr="00D54257">
        <w:rPr>
          <w:b w:val="0"/>
          <w:color w:val="142B4F"/>
          <w:lang w:val="el-GR"/>
        </w:rPr>
        <w:t xml:space="preserve"> </w:t>
      </w:r>
    </w:p>
    <w:p w14:paraId="33A76729" w14:textId="77777777" w:rsidR="0082610F" w:rsidRPr="00D54257" w:rsidRDefault="0082610F">
      <w:pPr>
        <w:pStyle w:val="BodyText"/>
        <w:spacing w:before="6"/>
        <w:rPr>
          <w:b/>
          <w:sz w:val="16"/>
          <w:lang w:val="el-GR"/>
        </w:rPr>
      </w:pPr>
    </w:p>
    <w:p w14:paraId="382D6E9B" w14:textId="57EC2526" w:rsidR="0082610F" w:rsidRDefault="00070408">
      <w:pPr>
        <w:pStyle w:val="BodyText"/>
        <w:spacing w:line="20" w:lineRule="exact"/>
        <w:ind w:left="-762"/>
        <w:rPr>
          <w:sz w:val="2"/>
        </w:rPr>
      </w:pPr>
      <w:r>
        <w:rPr>
          <w:noProof/>
          <w:sz w:val="2"/>
        </w:rPr>
        <mc:AlternateContent>
          <mc:Choice Requires="wpg">
            <w:drawing>
              <wp:inline distT="0" distB="0" distL="0" distR="0" wp14:anchorId="706EA748" wp14:editId="733BCB1E">
                <wp:extent cx="7007225" cy="2540"/>
                <wp:effectExtent l="8255" t="11430" r="4445" b="508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2540"/>
                          <a:chOff x="0" y="0"/>
                          <a:chExt cx="11035" cy="4"/>
                        </a:xfrm>
                      </wpg:grpSpPr>
                      <wps:wsp>
                        <wps:cNvPr id="3" name="Line 4"/>
                        <wps:cNvCnPr>
                          <a:cxnSpLocks noChangeShapeType="1"/>
                        </wps:cNvCnPr>
                        <wps:spPr bwMode="auto">
                          <a:xfrm>
                            <a:off x="0" y="2"/>
                            <a:ext cx="11034" cy="0"/>
                          </a:xfrm>
                          <a:prstGeom prst="line">
                            <a:avLst/>
                          </a:prstGeom>
                          <a:noFill/>
                          <a:ln w="2540">
                            <a:solidFill>
                              <a:srgbClr val="FCB9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B153A" id="Group 3" o:spid="_x0000_s1026" style="width:551.75pt;height:.2pt;mso-position-horizontal-relative:char;mso-position-vertical-relative:line" coordsize="11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">
                <v:line id="Line 4" o:spid="_x0000_s1027" style="position:absolute;visibility:visible;mso-wrap-style:square" from="0,2" to="1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" strokecolor="#fcb918" strokeweight=".2pt"/>
                <w10:anchorlock/>
              </v:group>
            </w:pict>
          </mc:Fallback>
        </mc:AlternateContent>
      </w:r>
    </w:p>
    <w:p w14:paraId="41F8FA90" w14:textId="07FC41DB" w:rsidR="0082610F" w:rsidRPr="00C225FC" w:rsidRDefault="00C225FC">
      <w:pPr>
        <w:spacing w:before="56"/>
        <w:ind w:left="111"/>
        <w:jc w:val="both"/>
        <w:rPr>
          <w:b/>
          <w:sz w:val="40"/>
          <w:lang w:val="el-GR"/>
        </w:rPr>
      </w:pPr>
      <w:r w:rsidRPr="00C225FC">
        <w:rPr>
          <w:b/>
          <w:color w:val="FCB918"/>
          <w:sz w:val="40"/>
          <w:lang w:val="el-GR"/>
        </w:rPr>
        <w:t>Επιστροφή στην κερδοφορία με ισχυρή κεφαλαιακή βάση.</w:t>
      </w:r>
    </w:p>
    <w:p w14:paraId="07B14061" w14:textId="77777777" w:rsidR="0082610F" w:rsidRPr="00C225FC" w:rsidRDefault="0082610F">
      <w:pPr>
        <w:pStyle w:val="BodyText"/>
        <w:rPr>
          <w:b/>
          <w:sz w:val="20"/>
          <w:lang w:val="el-GR"/>
        </w:rPr>
      </w:pPr>
    </w:p>
    <w:p w14:paraId="35FF8974" w14:textId="1E894227" w:rsidR="0082610F" w:rsidRPr="00C225FC" w:rsidRDefault="00070408">
      <w:pPr>
        <w:pStyle w:val="BodyText"/>
        <w:spacing w:before="4"/>
        <w:rPr>
          <w:b/>
          <w:sz w:val="28"/>
          <w:lang w:val="el-GR"/>
        </w:rPr>
      </w:pPr>
      <w:r>
        <w:rPr>
          <w:noProof/>
        </w:rPr>
        <mc:AlternateContent>
          <mc:Choice Requires="wps">
            <w:drawing>
              <wp:anchor distT="0" distB="0" distL="0" distR="0" simplePos="0" relativeHeight="251657728" behindDoc="1" locked="0" layoutInCell="1" allowOverlap="1" wp14:anchorId="0B20C52C" wp14:editId="3A104DE6">
                <wp:simplePos x="0" y="0"/>
                <wp:positionH relativeFrom="page">
                  <wp:posOffset>553085</wp:posOffset>
                </wp:positionH>
                <wp:positionV relativeFrom="paragraph">
                  <wp:posOffset>235585</wp:posOffset>
                </wp:positionV>
                <wp:extent cx="6454140" cy="2260600"/>
                <wp:effectExtent l="635" t="0" r="3175"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2260600"/>
                        </a:xfrm>
                        <a:prstGeom prst="rect">
                          <a:avLst/>
                        </a:prstGeom>
                        <a:solidFill>
                          <a:srgbClr val="FCB91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8D366" w14:textId="78F57277" w:rsidR="0082610F" w:rsidRPr="004B60B5" w:rsidRDefault="004B60B5" w:rsidP="00851DC5">
                            <w:pPr>
                              <w:ind w:left="311"/>
                              <w:rPr>
                                <w:b/>
                                <w:color w:val="FFFFFF"/>
                                <w:sz w:val="30"/>
                                <w:lang w:val="el-GR"/>
                              </w:rPr>
                            </w:pPr>
                            <w:r>
                              <w:rPr>
                                <w:b/>
                                <w:color w:val="FFFFFF"/>
                                <w:sz w:val="30"/>
                                <w:lang w:val="el-GR"/>
                              </w:rPr>
                              <w:t>Σημαντικά στοιχεία</w:t>
                            </w:r>
                          </w:p>
                          <w:p w14:paraId="3A81468D" w14:textId="77777777" w:rsidR="00851DC5" w:rsidRPr="004B60B5" w:rsidRDefault="00851DC5" w:rsidP="00851DC5">
                            <w:pPr>
                              <w:ind w:left="311"/>
                              <w:rPr>
                                <w:b/>
                                <w:sz w:val="30"/>
                                <w:lang w:val="el-GR"/>
                              </w:rPr>
                            </w:pPr>
                          </w:p>
                          <w:p w14:paraId="0FB66A41" w14:textId="3022F78B" w:rsidR="00851DC5" w:rsidRPr="00851DC5" w:rsidRDefault="00851DC5" w:rsidP="00851DC5">
                            <w:pPr>
                              <w:pStyle w:val="BodyText"/>
                              <w:tabs>
                                <w:tab w:val="left" w:pos="528"/>
                              </w:tabs>
                              <w:ind w:left="527"/>
                              <w:rPr>
                                <w:color w:val="FFFFFF"/>
                                <w:spacing w:val="-4"/>
                                <w:lang w:val="el-GR"/>
                              </w:rPr>
                            </w:pPr>
                            <w:r w:rsidRPr="00851DC5">
                              <w:rPr>
                                <w:color w:val="FFFFFF"/>
                                <w:spacing w:val="-4"/>
                                <w:lang w:val="el-GR"/>
                              </w:rPr>
                              <w:t>&gt;</w:t>
                            </w:r>
                            <w:r>
                              <w:rPr>
                                <w:color w:val="FFFFFF"/>
                                <w:spacing w:val="-4"/>
                                <w:lang w:val="el-GR"/>
                              </w:rPr>
                              <w:t>Κ</w:t>
                            </w:r>
                            <w:r w:rsidRPr="00851DC5">
                              <w:rPr>
                                <w:color w:val="FFFFFF"/>
                                <w:spacing w:val="-4"/>
                                <w:lang w:val="el-GR"/>
                              </w:rPr>
                              <w:t>έρδος μετά τη φορολογία €3,3 εκατ.</w:t>
                            </w:r>
                          </w:p>
                          <w:p w14:paraId="64170944" w14:textId="5B54D5C6" w:rsidR="00851DC5" w:rsidRPr="00851DC5" w:rsidRDefault="00851DC5" w:rsidP="00851DC5">
                            <w:pPr>
                              <w:pStyle w:val="BodyText"/>
                              <w:tabs>
                                <w:tab w:val="left" w:pos="528"/>
                              </w:tabs>
                              <w:ind w:left="527"/>
                              <w:rPr>
                                <w:color w:val="FFFFFF"/>
                                <w:spacing w:val="-4"/>
                                <w:lang w:val="el-GR"/>
                              </w:rPr>
                            </w:pPr>
                            <w:r w:rsidRPr="00851DC5">
                              <w:rPr>
                                <w:color w:val="FFFFFF"/>
                                <w:spacing w:val="-4"/>
                                <w:lang w:val="el-GR"/>
                              </w:rPr>
                              <w:t xml:space="preserve">&gt; </w:t>
                            </w:r>
                            <w:r>
                              <w:rPr>
                                <w:color w:val="FFFFFF"/>
                                <w:spacing w:val="-4"/>
                                <w:lang w:val="el-GR"/>
                              </w:rPr>
                              <w:t>Έ</w:t>
                            </w:r>
                            <w:r w:rsidRPr="00851DC5">
                              <w:rPr>
                                <w:color w:val="FFFFFF"/>
                                <w:spacing w:val="-4"/>
                                <w:lang w:val="el-GR"/>
                              </w:rPr>
                              <w:t>σοδα πριν τις προβλέψεις €18 εκατ., αντανακλώντας τη νέα οργανωτική δομή της Τράπεζας και τις εστιασμένες επιχειρηματικές προσπάθειες.</w:t>
                            </w:r>
                          </w:p>
                          <w:p w14:paraId="62CB64BF" w14:textId="0E6180C6" w:rsidR="00851DC5" w:rsidRPr="00851DC5" w:rsidRDefault="00851DC5" w:rsidP="00851DC5">
                            <w:pPr>
                              <w:pStyle w:val="BodyText"/>
                              <w:tabs>
                                <w:tab w:val="left" w:pos="528"/>
                              </w:tabs>
                              <w:ind w:left="527"/>
                              <w:rPr>
                                <w:color w:val="FFFFFF"/>
                                <w:spacing w:val="-4"/>
                                <w:lang w:val="el-GR"/>
                              </w:rPr>
                            </w:pPr>
                            <w:r w:rsidRPr="00851DC5">
                              <w:rPr>
                                <w:color w:val="FFFFFF"/>
                                <w:spacing w:val="-4"/>
                                <w:lang w:val="el-GR"/>
                              </w:rPr>
                              <w:t xml:space="preserve">&gt; </w:t>
                            </w:r>
                            <w:r>
                              <w:rPr>
                                <w:color w:val="FFFFFF"/>
                                <w:spacing w:val="-4"/>
                                <w:lang w:val="el-GR"/>
                              </w:rPr>
                              <w:t>Β</w:t>
                            </w:r>
                            <w:r w:rsidRPr="00851DC5">
                              <w:rPr>
                                <w:color w:val="FFFFFF"/>
                                <w:spacing w:val="-4"/>
                                <w:lang w:val="el-GR"/>
                              </w:rPr>
                              <w:t>ελτιωμένη κεφαλαιακή βάση με συνολικό δείκτη κεφαλαιακής επάρκειας 16,58% στις 31 Δεκεμβρίου 2021, έναντι 15,02% τον Δεκέμβριο του 2020.</w:t>
                            </w:r>
                          </w:p>
                          <w:p w14:paraId="5DA071AF" w14:textId="16FDADC8" w:rsidR="0082610F" w:rsidRPr="000775A0" w:rsidRDefault="00851DC5" w:rsidP="00851DC5">
                            <w:pPr>
                              <w:pStyle w:val="BodyText"/>
                              <w:tabs>
                                <w:tab w:val="left" w:pos="528"/>
                              </w:tabs>
                              <w:ind w:left="527"/>
                              <w:rPr>
                                <w:lang w:val="el-GR"/>
                              </w:rPr>
                            </w:pPr>
                            <w:r w:rsidRPr="00851DC5">
                              <w:rPr>
                                <w:color w:val="FFFFFF"/>
                                <w:spacing w:val="-4"/>
                                <w:lang w:val="el-GR"/>
                              </w:rPr>
                              <w:t xml:space="preserve">&gt; </w:t>
                            </w:r>
                            <w:r>
                              <w:rPr>
                                <w:color w:val="FFFFFF"/>
                                <w:spacing w:val="-4"/>
                                <w:lang w:val="el-GR"/>
                              </w:rPr>
                              <w:t>Ε</w:t>
                            </w:r>
                            <w:r w:rsidRPr="00851DC5">
                              <w:rPr>
                                <w:color w:val="FFFFFF"/>
                                <w:spacing w:val="-4"/>
                                <w:lang w:val="el-GR"/>
                              </w:rPr>
                              <w:t>πιταχυνόμενη μείωση ρίσκου ισολογισμού με δείκτη ΜΕΧ να μειώνεται από 30,</w:t>
                            </w:r>
                            <w:r w:rsidR="00CB6FAB" w:rsidRPr="00CB6FAB">
                              <w:rPr>
                                <w:color w:val="FFFFFF"/>
                                <w:spacing w:val="-4"/>
                                <w:lang w:val="el-GR"/>
                              </w:rPr>
                              <w:t>3</w:t>
                            </w:r>
                            <w:r w:rsidRPr="00851DC5">
                              <w:rPr>
                                <w:color w:val="FFFFFF"/>
                                <w:spacing w:val="-4"/>
                                <w:lang w:val="el-GR"/>
                              </w:rPr>
                              <w:t xml:space="preserve">% στις 31 </w:t>
                            </w:r>
                            <w:r w:rsidR="000775A0" w:rsidRPr="000775A0">
                              <w:rPr>
                                <w:color w:val="FFFFFF"/>
                                <w:spacing w:val="-4"/>
                                <w:lang w:val="el-GR"/>
                              </w:rPr>
                              <w:t xml:space="preserve">   </w:t>
                            </w:r>
                            <w:r w:rsidRPr="00851DC5">
                              <w:rPr>
                                <w:color w:val="FFFFFF"/>
                                <w:spacing w:val="-4"/>
                                <w:lang w:val="el-GR"/>
                              </w:rPr>
                              <w:t xml:space="preserve">Δεκεμβρίου 2020, σε 25,6% στις 31 Δεκεμβρίου 2021, και 24% στις 31 Μαρτίου 2022. </w:t>
                            </w:r>
                            <w:r w:rsidRPr="000775A0">
                              <w:rPr>
                                <w:color w:val="FFFFFF"/>
                                <w:spacing w:val="-4"/>
                                <w:lang w:val="el-GR"/>
                              </w:rPr>
                              <w:t>Πώληση ακινήτων ύψους €</w:t>
                            </w:r>
                            <w:r w:rsidR="00EB2201" w:rsidRPr="000775A0">
                              <w:rPr>
                                <w:color w:val="FFFFFF"/>
                                <w:spacing w:val="-4"/>
                                <w:lang w:val="el-GR"/>
                              </w:rPr>
                              <w:t xml:space="preserve">29 </w:t>
                            </w:r>
                            <w:r w:rsidRPr="000775A0">
                              <w:rPr>
                                <w:color w:val="FFFFFF"/>
                                <w:spacing w:val="-4"/>
                                <w:lang w:val="el-GR"/>
                              </w:rPr>
                              <w:t>εκατ. το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0C52C" id="_x0000_t202" coordsize="21600,21600" o:spt="202" path="m,l,21600r21600,l21600,xe">
                <v:stroke joinstyle="miter"/>
                <v:path gradientshapeok="t" o:connecttype="rect"/>
              </v:shapetype>
              <v:shape id="Text Box 2" o:spid="_x0000_s1026" type="#_x0000_t202" style="position:absolute;margin-left:43.55pt;margin-top:18.55pt;width:508.2pt;height:17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" fillcolor="#fcb918" stroked="f">
                <v:textbox inset="0,0,0,0">
                  <w:txbxContent>
                    <w:p w14:paraId="0338D366" w14:textId="78F57277" w:rsidR="0082610F" w:rsidRPr="004B60B5" w:rsidRDefault="004B60B5" w:rsidP="00851DC5">
                      <w:pPr>
                        <w:ind w:left="311"/>
                        <w:rPr>
                          <w:b/>
                          <w:color w:val="FFFFFF"/>
                          <w:sz w:val="30"/>
                          <w:lang w:val="el-GR"/>
                        </w:rPr>
                      </w:pPr>
                      <w:r>
                        <w:rPr>
                          <w:b/>
                          <w:color w:val="FFFFFF"/>
                          <w:sz w:val="30"/>
                          <w:lang w:val="el-GR"/>
                        </w:rPr>
                        <w:t>Σημαντικά στοιχεία</w:t>
                      </w:r>
                    </w:p>
                    <w:p w14:paraId="3A81468D" w14:textId="77777777" w:rsidR="00851DC5" w:rsidRPr="004B60B5" w:rsidRDefault="00851DC5" w:rsidP="00851DC5">
                      <w:pPr>
                        <w:ind w:left="311"/>
                        <w:rPr>
                          <w:b/>
                          <w:sz w:val="30"/>
                          <w:lang w:val="el-GR"/>
                        </w:rPr>
                      </w:pPr>
                    </w:p>
                    <w:p w14:paraId="0FB66A41" w14:textId="3022F78B" w:rsidR="00851DC5" w:rsidRPr="00851DC5" w:rsidRDefault="00851DC5" w:rsidP="00851DC5">
                      <w:pPr>
                        <w:pStyle w:val="BodyText"/>
                        <w:tabs>
                          <w:tab w:val="left" w:pos="528"/>
                        </w:tabs>
                        <w:ind w:left="527"/>
                        <w:rPr>
                          <w:color w:val="FFFFFF"/>
                          <w:spacing w:val="-4"/>
                          <w:lang w:val="el-GR"/>
                        </w:rPr>
                      </w:pPr>
                      <w:r w:rsidRPr="00851DC5">
                        <w:rPr>
                          <w:color w:val="FFFFFF"/>
                          <w:spacing w:val="-4"/>
                          <w:lang w:val="el-GR"/>
                        </w:rPr>
                        <w:t>&gt;</w:t>
                      </w:r>
                      <w:r>
                        <w:rPr>
                          <w:color w:val="FFFFFF"/>
                          <w:spacing w:val="-4"/>
                          <w:lang w:val="el-GR"/>
                        </w:rPr>
                        <w:t>Κ</w:t>
                      </w:r>
                      <w:r w:rsidRPr="00851DC5">
                        <w:rPr>
                          <w:color w:val="FFFFFF"/>
                          <w:spacing w:val="-4"/>
                          <w:lang w:val="el-GR"/>
                        </w:rPr>
                        <w:t>έρδος μετά τη φορολογία €3,3 εκατ.</w:t>
                      </w:r>
                    </w:p>
                    <w:p w14:paraId="64170944" w14:textId="5B54D5C6" w:rsidR="00851DC5" w:rsidRPr="00851DC5" w:rsidRDefault="00851DC5" w:rsidP="00851DC5">
                      <w:pPr>
                        <w:pStyle w:val="BodyText"/>
                        <w:tabs>
                          <w:tab w:val="left" w:pos="528"/>
                        </w:tabs>
                        <w:ind w:left="527"/>
                        <w:rPr>
                          <w:color w:val="FFFFFF"/>
                          <w:spacing w:val="-4"/>
                          <w:lang w:val="el-GR"/>
                        </w:rPr>
                      </w:pPr>
                      <w:r w:rsidRPr="00851DC5">
                        <w:rPr>
                          <w:color w:val="FFFFFF"/>
                          <w:spacing w:val="-4"/>
                          <w:lang w:val="el-GR"/>
                        </w:rPr>
                        <w:t xml:space="preserve">&gt; </w:t>
                      </w:r>
                      <w:r>
                        <w:rPr>
                          <w:color w:val="FFFFFF"/>
                          <w:spacing w:val="-4"/>
                          <w:lang w:val="el-GR"/>
                        </w:rPr>
                        <w:t>Έ</w:t>
                      </w:r>
                      <w:r w:rsidRPr="00851DC5">
                        <w:rPr>
                          <w:color w:val="FFFFFF"/>
                          <w:spacing w:val="-4"/>
                          <w:lang w:val="el-GR"/>
                        </w:rPr>
                        <w:t>σοδα πριν τις προβλέψεις €18 εκατ., αντανακλώντας τη νέα οργανωτική δομή της Τράπεζας και τις εστιασμένες επιχειρηματικές προσπάθειες.</w:t>
                      </w:r>
                    </w:p>
                    <w:p w14:paraId="62CB64BF" w14:textId="0E6180C6" w:rsidR="00851DC5" w:rsidRPr="00851DC5" w:rsidRDefault="00851DC5" w:rsidP="00851DC5">
                      <w:pPr>
                        <w:pStyle w:val="BodyText"/>
                        <w:tabs>
                          <w:tab w:val="left" w:pos="528"/>
                        </w:tabs>
                        <w:ind w:left="527"/>
                        <w:rPr>
                          <w:color w:val="FFFFFF"/>
                          <w:spacing w:val="-4"/>
                          <w:lang w:val="el-GR"/>
                        </w:rPr>
                      </w:pPr>
                      <w:r w:rsidRPr="00851DC5">
                        <w:rPr>
                          <w:color w:val="FFFFFF"/>
                          <w:spacing w:val="-4"/>
                          <w:lang w:val="el-GR"/>
                        </w:rPr>
                        <w:t xml:space="preserve">&gt; </w:t>
                      </w:r>
                      <w:r>
                        <w:rPr>
                          <w:color w:val="FFFFFF"/>
                          <w:spacing w:val="-4"/>
                          <w:lang w:val="el-GR"/>
                        </w:rPr>
                        <w:t>Β</w:t>
                      </w:r>
                      <w:r w:rsidRPr="00851DC5">
                        <w:rPr>
                          <w:color w:val="FFFFFF"/>
                          <w:spacing w:val="-4"/>
                          <w:lang w:val="el-GR"/>
                        </w:rPr>
                        <w:t>ελτιωμένη κεφαλαιακή βάση με συνολικό δείκτη κεφαλαιακής επάρκειας 16,58% στις 31 Δεκεμβρίου 2021, έναντι 15,02% τον Δεκέμβριο του 2020.</w:t>
                      </w:r>
                    </w:p>
                    <w:p w14:paraId="5DA071AF" w14:textId="16FDADC8" w:rsidR="0082610F" w:rsidRPr="000775A0" w:rsidRDefault="00851DC5" w:rsidP="00851DC5">
                      <w:pPr>
                        <w:pStyle w:val="BodyText"/>
                        <w:tabs>
                          <w:tab w:val="left" w:pos="528"/>
                        </w:tabs>
                        <w:ind w:left="527"/>
                        <w:rPr>
                          <w:lang w:val="el-GR"/>
                        </w:rPr>
                      </w:pPr>
                      <w:r w:rsidRPr="00851DC5">
                        <w:rPr>
                          <w:color w:val="FFFFFF"/>
                          <w:spacing w:val="-4"/>
                          <w:lang w:val="el-GR"/>
                        </w:rPr>
                        <w:t xml:space="preserve">&gt; </w:t>
                      </w:r>
                      <w:r>
                        <w:rPr>
                          <w:color w:val="FFFFFF"/>
                          <w:spacing w:val="-4"/>
                          <w:lang w:val="el-GR"/>
                        </w:rPr>
                        <w:t>Ε</w:t>
                      </w:r>
                      <w:r w:rsidRPr="00851DC5">
                        <w:rPr>
                          <w:color w:val="FFFFFF"/>
                          <w:spacing w:val="-4"/>
                          <w:lang w:val="el-GR"/>
                        </w:rPr>
                        <w:t>πιταχυνόμενη μείωση ρίσκου ισολογισμού με δείκτη ΜΕΧ να μειώνεται από 30,</w:t>
                      </w:r>
                      <w:r w:rsidR="00CB6FAB" w:rsidRPr="00CB6FAB">
                        <w:rPr>
                          <w:color w:val="FFFFFF"/>
                          <w:spacing w:val="-4"/>
                          <w:lang w:val="el-GR"/>
                        </w:rPr>
                        <w:t>3</w:t>
                      </w:r>
                      <w:r w:rsidRPr="00851DC5">
                        <w:rPr>
                          <w:color w:val="FFFFFF"/>
                          <w:spacing w:val="-4"/>
                          <w:lang w:val="el-GR"/>
                        </w:rPr>
                        <w:t xml:space="preserve">% στις 31 </w:t>
                      </w:r>
                      <w:r w:rsidR="000775A0" w:rsidRPr="000775A0">
                        <w:rPr>
                          <w:color w:val="FFFFFF"/>
                          <w:spacing w:val="-4"/>
                          <w:lang w:val="el-GR"/>
                        </w:rPr>
                        <w:t xml:space="preserve">   </w:t>
                      </w:r>
                      <w:r w:rsidRPr="00851DC5">
                        <w:rPr>
                          <w:color w:val="FFFFFF"/>
                          <w:spacing w:val="-4"/>
                          <w:lang w:val="el-GR"/>
                        </w:rPr>
                        <w:t xml:space="preserve">Δεκεμβρίου 2020, σε 25,6% στις 31 Δεκεμβρίου 2021, και 24% στις 31 Μαρτίου 2022. </w:t>
                      </w:r>
                      <w:r w:rsidRPr="000775A0">
                        <w:rPr>
                          <w:color w:val="FFFFFF"/>
                          <w:spacing w:val="-4"/>
                          <w:lang w:val="el-GR"/>
                        </w:rPr>
                        <w:t>Πώληση ακινήτων ύψους €</w:t>
                      </w:r>
                      <w:r w:rsidR="00EB2201" w:rsidRPr="000775A0">
                        <w:rPr>
                          <w:color w:val="FFFFFF"/>
                          <w:spacing w:val="-4"/>
                          <w:lang w:val="el-GR"/>
                        </w:rPr>
                        <w:t xml:space="preserve">29 </w:t>
                      </w:r>
                      <w:r w:rsidRPr="000775A0">
                        <w:rPr>
                          <w:color w:val="FFFFFF"/>
                          <w:spacing w:val="-4"/>
                          <w:lang w:val="el-GR"/>
                        </w:rPr>
                        <w:t>εκατ. το 2021.</w:t>
                      </w:r>
                    </w:p>
                  </w:txbxContent>
                </v:textbox>
                <w10:wrap type="topAndBottom" anchorx="page"/>
              </v:shape>
            </w:pict>
          </mc:Fallback>
        </mc:AlternateContent>
      </w:r>
    </w:p>
    <w:p w14:paraId="60164F84" w14:textId="77777777" w:rsidR="00E241AA" w:rsidRDefault="00E241AA" w:rsidP="00C225FC">
      <w:pPr>
        <w:pStyle w:val="BodyText"/>
        <w:spacing w:before="134" w:line="235" w:lineRule="auto"/>
        <w:ind w:left="111" w:right="109" w:firstLine="280"/>
        <w:jc w:val="both"/>
        <w:rPr>
          <w:rFonts w:asciiTheme="minorHAnsi" w:hAnsiTheme="minorHAnsi" w:cstheme="minorHAnsi"/>
          <w:b/>
          <w:color w:val="142B4F"/>
          <w:sz w:val="26"/>
          <w:lang w:val="el-GR"/>
        </w:rPr>
      </w:pPr>
    </w:p>
    <w:p w14:paraId="4656050F" w14:textId="5F0F1144" w:rsidR="00C225FC" w:rsidRPr="00443953" w:rsidRDefault="00443953" w:rsidP="00C225FC">
      <w:pPr>
        <w:pStyle w:val="BodyText"/>
        <w:spacing w:before="134" w:line="235" w:lineRule="auto"/>
        <w:ind w:left="111" w:right="109" w:firstLine="280"/>
        <w:jc w:val="both"/>
        <w:rPr>
          <w:color w:val="231F20"/>
          <w:lang w:val="el-GR"/>
        </w:rPr>
      </w:pPr>
      <w:r w:rsidRPr="00443953">
        <w:rPr>
          <w:rFonts w:asciiTheme="minorHAnsi" w:hAnsiTheme="minorHAnsi" w:cstheme="minorHAnsi"/>
          <w:b/>
          <w:color w:val="142B4F"/>
          <w:sz w:val="26"/>
          <w:lang w:val="el-GR"/>
        </w:rPr>
        <w:t>Μακ</w:t>
      </w:r>
      <w:r w:rsidRPr="00C2317C">
        <w:rPr>
          <w:rFonts w:asciiTheme="minorHAnsi" w:hAnsiTheme="minorHAnsi" w:cstheme="minorHAnsi"/>
          <w:b/>
          <w:color w:val="1F497D" w:themeColor="text2"/>
          <w:sz w:val="26"/>
          <w:lang w:val="el-GR"/>
        </w:rPr>
        <w:t>ρο</w:t>
      </w:r>
      <w:r w:rsidRPr="00443953">
        <w:rPr>
          <w:rFonts w:asciiTheme="minorHAnsi" w:hAnsiTheme="minorHAnsi" w:cstheme="minorHAnsi"/>
          <w:b/>
          <w:color w:val="142B4F"/>
          <w:sz w:val="26"/>
          <w:lang w:val="el-GR"/>
        </w:rPr>
        <w:t xml:space="preserve">οικονομικές Συνθήκες </w:t>
      </w:r>
    </w:p>
    <w:p w14:paraId="219F30CA" w14:textId="77777777" w:rsidR="00443953" w:rsidRDefault="00443953" w:rsidP="00443953">
      <w:pPr>
        <w:rPr>
          <w:rFonts w:ascii="Arial" w:hAnsi="Arial" w:cs="Arial"/>
          <w:lang w:val="el-GR"/>
        </w:rPr>
      </w:pPr>
    </w:p>
    <w:p w14:paraId="731F8002" w14:textId="47F8888C"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Οι επιπτώσεις της πανδημίας </w:t>
      </w:r>
      <w:r w:rsidRPr="00C2317C">
        <w:rPr>
          <w:rFonts w:asciiTheme="minorHAnsi" w:hAnsiTheme="minorHAnsi" w:cstheme="minorHAnsi"/>
          <w:color w:val="002060"/>
          <w:sz w:val="24"/>
          <w:szCs w:val="24"/>
        </w:rPr>
        <w:t>Covid</w:t>
      </w:r>
      <w:r w:rsidRPr="00C2317C">
        <w:rPr>
          <w:rFonts w:asciiTheme="minorHAnsi" w:hAnsiTheme="minorHAnsi" w:cstheme="minorHAnsi"/>
          <w:color w:val="002060"/>
          <w:sz w:val="24"/>
          <w:szCs w:val="24"/>
          <w:lang w:val="el-GR"/>
        </w:rPr>
        <w:t xml:space="preserve">-19 στην οικονομία της Κύπρου ήταν σημαντικές και συνεχίστηκαν καθ' όλη τη διάρκεια του 2021. Ωστόσο, το δεύτερο κύμα, αν και πιο επιθετικό όσον αφορά την αύξηση των λοιμώξεων, δεν οδήγησε σε αυστηρούς περιορισμούς (δηλαδή </w:t>
      </w:r>
      <w:r w:rsidRPr="00C2317C">
        <w:rPr>
          <w:rFonts w:asciiTheme="minorHAnsi" w:hAnsiTheme="minorHAnsi" w:cstheme="minorHAnsi"/>
          <w:color w:val="002060"/>
          <w:sz w:val="24"/>
          <w:szCs w:val="24"/>
        </w:rPr>
        <w:t>lockdown</w:t>
      </w:r>
      <w:r w:rsidRPr="00C2317C">
        <w:rPr>
          <w:rFonts w:asciiTheme="minorHAnsi" w:hAnsiTheme="minorHAnsi" w:cstheme="minorHAnsi"/>
          <w:color w:val="002060"/>
          <w:sz w:val="24"/>
          <w:szCs w:val="24"/>
          <w:lang w:val="el-GR"/>
        </w:rPr>
        <w:t xml:space="preserve">) στην οικονομική δραστηριότητα.  Οι τομείς υπηρεσιών, συμπεριλαμβανομένου του τουρισμού, των χρηματοπιστωτικών υπηρεσιών και των ακινήτων, οι οποίοι θεωρούνται η ραχοκοκαλιά της κυπριακής οικονομίας, αντιπροσωπεύοντας σχεδόν το 80% του ΑΕΠ, έχουν επηρεαστεί άμεσα. Ωστόσο, έως το τέλος του 2021, το πραγματικό ΑΕΠ επανήλθε σε θετική ανάπτυξη, επιτρέποντας περαιτέρω εξομάλυνση που ωφέλησε την οικονομική δραστηριότητα.  </w:t>
      </w:r>
    </w:p>
    <w:p w14:paraId="249B38F4" w14:textId="77777777" w:rsidR="00443953" w:rsidRPr="00C2317C" w:rsidRDefault="00443953" w:rsidP="00443953">
      <w:pPr>
        <w:jc w:val="both"/>
        <w:rPr>
          <w:rFonts w:asciiTheme="minorHAnsi" w:hAnsiTheme="minorHAnsi" w:cstheme="minorHAnsi"/>
          <w:color w:val="002060"/>
          <w:sz w:val="24"/>
          <w:szCs w:val="24"/>
          <w:lang w:val="el-GR"/>
        </w:rPr>
      </w:pPr>
    </w:p>
    <w:p w14:paraId="03555A52" w14:textId="7B0DE4CA" w:rsidR="0051623C"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Κατά τη διάρκεια της περιόδου αυτής, η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λειτούργησε σύμφωνα με τις κατευθυντήριες γραμμές της κυβέρνησης και κατάφερε να διατηρήσει το λειτουργικό της μοντέλο. Παράλληλα, εξυπηρετούσε τους πελάτες της </w:t>
      </w:r>
      <w:r w:rsidR="00E241AA" w:rsidRPr="00C2317C">
        <w:rPr>
          <w:rFonts w:asciiTheme="minorHAnsi" w:hAnsiTheme="minorHAnsi" w:cstheme="minorHAnsi"/>
          <w:color w:val="002060"/>
          <w:sz w:val="24"/>
          <w:szCs w:val="24"/>
          <w:lang w:val="el-GR"/>
        </w:rPr>
        <w:t>παρέχοντας</w:t>
      </w:r>
      <w:r w:rsidRPr="00C2317C">
        <w:rPr>
          <w:rFonts w:asciiTheme="minorHAnsi" w:hAnsiTheme="minorHAnsi" w:cstheme="minorHAnsi"/>
          <w:color w:val="002060"/>
          <w:sz w:val="24"/>
          <w:szCs w:val="24"/>
          <w:lang w:val="el-GR"/>
        </w:rPr>
        <w:t xml:space="preserve"> κάθε απαραίτητη στήριξη για την αντιμετώπιση αυτών των πρωτοφανών δυσκολιών. Για πρώτη φορά από το 2019, το 2022 είναι το πρώτο πλήρες έτος λειτουργίας της τουριστικής βιομηχανίας χωρίς σοβαρά εμπόδια ως αποτέλεσμα της </w:t>
      </w:r>
      <w:r w:rsidR="0051623C" w:rsidRPr="00C2317C">
        <w:rPr>
          <w:rFonts w:asciiTheme="minorHAnsi" w:hAnsiTheme="minorHAnsi" w:cstheme="minorHAnsi"/>
          <w:color w:val="002060"/>
          <w:sz w:val="24"/>
          <w:szCs w:val="24"/>
          <w:lang w:val="el-GR"/>
        </w:rPr>
        <w:t>π</w:t>
      </w:r>
      <w:r w:rsidRPr="00C2317C">
        <w:rPr>
          <w:rFonts w:asciiTheme="minorHAnsi" w:hAnsiTheme="minorHAnsi" w:cstheme="minorHAnsi"/>
          <w:color w:val="002060"/>
          <w:sz w:val="24"/>
          <w:szCs w:val="24"/>
          <w:lang w:val="el-GR"/>
        </w:rPr>
        <w:t xml:space="preserve">ανδημίας, και η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αισιοδοξεί ότι οι πελάτες της που δραστηριοποιούνται στον τομέα της φιλοξενίας θα επιστρέψουν στην κερδοφορία. </w:t>
      </w:r>
    </w:p>
    <w:p w14:paraId="1A7EC9A2" w14:textId="5D5790A8"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 </w:t>
      </w:r>
    </w:p>
    <w:p w14:paraId="01AA479A" w14:textId="77777777" w:rsidR="00453D6E" w:rsidRPr="00C2317C" w:rsidRDefault="00453D6E" w:rsidP="00443953">
      <w:pPr>
        <w:jc w:val="both"/>
        <w:rPr>
          <w:rFonts w:asciiTheme="minorHAnsi" w:hAnsiTheme="minorHAnsi" w:cstheme="minorHAnsi"/>
          <w:sz w:val="24"/>
          <w:szCs w:val="24"/>
          <w:lang w:val="el-GR"/>
        </w:rPr>
      </w:pPr>
    </w:p>
    <w:p w14:paraId="57572A35" w14:textId="77777777" w:rsidR="00453D6E" w:rsidRPr="00C2317C" w:rsidRDefault="00453D6E" w:rsidP="00443953">
      <w:pPr>
        <w:jc w:val="both"/>
        <w:rPr>
          <w:rFonts w:asciiTheme="minorHAnsi" w:hAnsiTheme="minorHAnsi" w:cstheme="minorHAnsi"/>
          <w:sz w:val="24"/>
          <w:szCs w:val="24"/>
          <w:lang w:val="el-GR"/>
        </w:rPr>
      </w:pPr>
    </w:p>
    <w:p w14:paraId="4C1DD8C9" w14:textId="35536915" w:rsidR="00453D6E" w:rsidRPr="00C2317C" w:rsidRDefault="00453D6E" w:rsidP="00453D6E">
      <w:pPr>
        <w:jc w:val="center"/>
        <w:rPr>
          <w:rFonts w:asciiTheme="minorHAnsi" w:hAnsiTheme="minorHAnsi" w:cstheme="minorHAnsi"/>
          <w:b/>
          <w:bCs/>
          <w:color w:val="17365D" w:themeColor="text2" w:themeShade="BF"/>
          <w:sz w:val="24"/>
          <w:szCs w:val="24"/>
          <w:lang w:val="en-GB"/>
        </w:rPr>
      </w:pPr>
      <w:r w:rsidRPr="00C2317C">
        <w:rPr>
          <w:rFonts w:asciiTheme="minorHAnsi" w:hAnsiTheme="minorHAnsi" w:cstheme="minorHAnsi"/>
          <w:b/>
          <w:bCs/>
          <w:color w:val="17365D" w:themeColor="text2" w:themeShade="BF"/>
          <w:sz w:val="24"/>
          <w:szCs w:val="24"/>
          <w:lang w:val="en-GB"/>
        </w:rPr>
        <w:t>1</w:t>
      </w:r>
    </w:p>
    <w:p w14:paraId="4F88EDB2" w14:textId="77777777" w:rsidR="00453D6E" w:rsidRPr="00C2317C" w:rsidRDefault="00453D6E" w:rsidP="00443953">
      <w:pPr>
        <w:jc w:val="both"/>
        <w:rPr>
          <w:rFonts w:asciiTheme="minorHAnsi" w:hAnsiTheme="minorHAnsi" w:cstheme="minorHAnsi"/>
          <w:sz w:val="24"/>
          <w:szCs w:val="24"/>
          <w:lang w:val="en-GB"/>
        </w:rPr>
      </w:pPr>
    </w:p>
    <w:p w14:paraId="246F96F3" w14:textId="77777777" w:rsidR="00453D6E" w:rsidRPr="00C2317C" w:rsidRDefault="00453D6E" w:rsidP="00453D6E">
      <w:pPr>
        <w:spacing w:before="41"/>
        <w:ind w:left="3" w:right="2"/>
        <w:jc w:val="center"/>
        <w:rPr>
          <w:rFonts w:asciiTheme="minorHAnsi" w:hAnsiTheme="minorHAnsi" w:cstheme="minorHAnsi"/>
          <w:b/>
          <w:sz w:val="14"/>
        </w:rPr>
      </w:pPr>
      <w:proofErr w:type="spellStart"/>
      <w:r w:rsidRPr="00C2317C">
        <w:rPr>
          <w:rFonts w:asciiTheme="minorHAnsi" w:hAnsiTheme="minorHAnsi" w:cstheme="minorHAnsi"/>
          <w:b/>
          <w:color w:val="002553"/>
          <w:w w:val="125"/>
          <w:sz w:val="14"/>
        </w:rPr>
        <w:t>AstroBank</w:t>
      </w:r>
      <w:proofErr w:type="spellEnd"/>
      <w:r w:rsidRPr="00C2317C">
        <w:rPr>
          <w:rFonts w:asciiTheme="minorHAnsi" w:hAnsiTheme="minorHAnsi" w:cstheme="minorHAnsi"/>
          <w:b/>
          <w:color w:val="002553"/>
          <w:w w:val="125"/>
          <w:sz w:val="14"/>
        </w:rPr>
        <w:t xml:space="preserve"> Public Company Limited - Head Oﬃce</w:t>
      </w:r>
    </w:p>
    <w:p w14:paraId="67FEA5DE" w14:textId="77777777" w:rsidR="00453D6E" w:rsidRPr="00C2317C" w:rsidRDefault="00453D6E" w:rsidP="00453D6E">
      <w:pPr>
        <w:spacing w:before="2"/>
        <w:ind w:left="2" w:right="3"/>
        <w:jc w:val="center"/>
        <w:rPr>
          <w:rFonts w:asciiTheme="minorHAnsi" w:hAnsiTheme="minorHAnsi" w:cstheme="minorHAnsi"/>
          <w:sz w:val="13"/>
          <w:lang w:val="el-GR"/>
        </w:rPr>
      </w:pPr>
      <w:r w:rsidRPr="00C2317C">
        <w:rPr>
          <w:rFonts w:asciiTheme="minorHAnsi" w:hAnsiTheme="minorHAnsi" w:cstheme="minorHAnsi"/>
          <w:color w:val="002553"/>
          <w:w w:val="105"/>
          <w:sz w:val="13"/>
        </w:rPr>
        <w:t xml:space="preserve">1 </w:t>
      </w:r>
      <w:proofErr w:type="spellStart"/>
      <w:r w:rsidRPr="00C2317C">
        <w:rPr>
          <w:rFonts w:asciiTheme="minorHAnsi" w:hAnsiTheme="minorHAnsi" w:cstheme="minorHAnsi"/>
          <w:color w:val="002553"/>
          <w:w w:val="105"/>
          <w:sz w:val="13"/>
        </w:rPr>
        <w:t>Spyrou</w:t>
      </w:r>
      <w:proofErr w:type="spellEnd"/>
      <w:r w:rsidRPr="00C2317C">
        <w:rPr>
          <w:rFonts w:asciiTheme="minorHAnsi" w:hAnsiTheme="minorHAnsi" w:cstheme="minorHAnsi"/>
          <w:color w:val="002553"/>
          <w:w w:val="105"/>
          <w:sz w:val="13"/>
        </w:rPr>
        <w:t xml:space="preserve"> </w:t>
      </w:r>
      <w:proofErr w:type="spellStart"/>
      <w:r w:rsidRPr="00C2317C">
        <w:rPr>
          <w:rFonts w:asciiTheme="minorHAnsi" w:hAnsiTheme="minorHAnsi" w:cstheme="minorHAnsi"/>
          <w:color w:val="002553"/>
          <w:w w:val="105"/>
          <w:sz w:val="13"/>
        </w:rPr>
        <w:t>Kyprianou</w:t>
      </w:r>
      <w:proofErr w:type="spellEnd"/>
      <w:r w:rsidRPr="00C2317C">
        <w:rPr>
          <w:rFonts w:asciiTheme="minorHAnsi" w:hAnsiTheme="minorHAnsi" w:cstheme="minorHAnsi"/>
          <w:color w:val="002553"/>
          <w:w w:val="105"/>
          <w:sz w:val="13"/>
        </w:rPr>
        <w:t xml:space="preserve"> Avenue, 1065 Nicosia, Cyprus, P.O. Box 25700, 1393 Nicosia, Cyprus. T</w:t>
      </w:r>
      <w:r w:rsidRPr="00C2317C">
        <w:rPr>
          <w:rFonts w:asciiTheme="minorHAnsi" w:hAnsiTheme="minorHAnsi" w:cstheme="minorHAnsi"/>
          <w:color w:val="002553"/>
          <w:w w:val="105"/>
          <w:sz w:val="13"/>
          <w:lang w:val="el-GR"/>
        </w:rPr>
        <w:t xml:space="preserve"> 800 11 800, </w:t>
      </w:r>
      <w:r w:rsidRPr="00C2317C">
        <w:rPr>
          <w:rFonts w:asciiTheme="minorHAnsi" w:hAnsiTheme="minorHAnsi" w:cstheme="minorHAnsi"/>
          <w:color w:val="002553"/>
          <w:w w:val="105"/>
          <w:sz w:val="13"/>
        </w:rPr>
        <w:t>Calling</w:t>
      </w:r>
      <w:r w:rsidRPr="00C2317C">
        <w:rPr>
          <w:rFonts w:asciiTheme="minorHAnsi" w:hAnsiTheme="minorHAnsi" w:cstheme="minorHAnsi"/>
          <w:color w:val="002553"/>
          <w:w w:val="105"/>
          <w:sz w:val="13"/>
          <w:lang w:val="el-GR"/>
        </w:rPr>
        <w:t xml:space="preserve"> </w:t>
      </w:r>
      <w:r w:rsidRPr="00C2317C">
        <w:rPr>
          <w:rFonts w:asciiTheme="minorHAnsi" w:hAnsiTheme="minorHAnsi" w:cstheme="minorHAnsi"/>
          <w:color w:val="002553"/>
          <w:w w:val="105"/>
          <w:sz w:val="13"/>
        </w:rPr>
        <w:t>from</w:t>
      </w:r>
      <w:r w:rsidRPr="00C2317C">
        <w:rPr>
          <w:rFonts w:asciiTheme="minorHAnsi" w:hAnsiTheme="minorHAnsi" w:cstheme="minorHAnsi"/>
          <w:color w:val="002553"/>
          <w:w w:val="105"/>
          <w:sz w:val="13"/>
          <w:lang w:val="el-GR"/>
        </w:rPr>
        <w:t xml:space="preserve"> </w:t>
      </w:r>
      <w:r w:rsidRPr="00C2317C">
        <w:rPr>
          <w:rFonts w:asciiTheme="minorHAnsi" w:hAnsiTheme="minorHAnsi" w:cstheme="minorHAnsi"/>
          <w:color w:val="002553"/>
          <w:w w:val="105"/>
          <w:sz w:val="13"/>
        </w:rPr>
        <w:t>abroad</w:t>
      </w:r>
      <w:r w:rsidRPr="00C2317C">
        <w:rPr>
          <w:rFonts w:asciiTheme="minorHAnsi" w:hAnsiTheme="minorHAnsi" w:cstheme="minorHAnsi"/>
          <w:color w:val="002553"/>
          <w:w w:val="105"/>
          <w:sz w:val="13"/>
          <w:lang w:val="el-GR"/>
        </w:rPr>
        <w:t xml:space="preserve"> +357 22 575555, </w:t>
      </w:r>
      <w:r w:rsidRPr="00C2317C">
        <w:rPr>
          <w:rFonts w:asciiTheme="minorHAnsi" w:hAnsiTheme="minorHAnsi" w:cstheme="minorHAnsi"/>
          <w:color w:val="002553"/>
          <w:w w:val="105"/>
          <w:sz w:val="13"/>
        </w:rPr>
        <w:t>F</w:t>
      </w:r>
      <w:r w:rsidRPr="00C2317C">
        <w:rPr>
          <w:rFonts w:asciiTheme="minorHAnsi" w:hAnsiTheme="minorHAnsi" w:cstheme="minorHAnsi"/>
          <w:color w:val="002553"/>
          <w:w w:val="105"/>
          <w:sz w:val="13"/>
          <w:lang w:val="el-GR"/>
        </w:rPr>
        <w:t xml:space="preserve"> +357 22 760890, </w:t>
      </w:r>
      <w:r w:rsidRPr="00C2317C">
        <w:rPr>
          <w:rFonts w:asciiTheme="minorHAnsi" w:hAnsiTheme="minorHAnsi" w:cstheme="minorHAnsi"/>
          <w:color w:val="002553"/>
          <w:w w:val="105"/>
          <w:sz w:val="13"/>
        </w:rPr>
        <w:t>E</w:t>
      </w:r>
      <w:r w:rsidRPr="00C2317C">
        <w:rPr>
          <w:rFonts w:asciiTheme="minorHAnsi" w:hAnsiTheme="minorHAnsi" w:cstheme="minorHAnsi"/>
          <w:color w:val="002553"/>
          <w:w w:val="105"/>
          <w:sz w:val="13"/>
          <w:lang w:val="el-GR"/>
        </w:rPr>
        <w:t xml:space="preserve"> </w:t>
      </w:r>
      <w:hyperlink r:id="rId8" w:history="1">
        <w:r w:rsidRPr="00C2317C">
          <w:rPr>
            <w:rStyle w:val="Hyperlink"/>
            <w:rFonts w:asciiTheme="minorHAnsi" w:hAnsiTheme="minorHAnsi" w:cstheme="minorHAnsi"/>
            <w:color w:val="002553"/>
            <w:w w:val="105"/>
            <w:sz w:val="13"/>
          </w:rPr>
          <w:t>i</w:t>
        </w:r>
      </w:hyperlink>
      <w:hyperlink r:id="rId9" w:history="1">
        <w:r w:rsidRPr="00C2317C">
          <w:rPr>
            <w:rStyle w:val="Hyperlink"/>
            <w:rFonts w:asciiTheme="minorHAnsi" w:hAnsiTheme="minorHAnsi" w:cstheme="minorHAnsi"/>
            <w:color w:val="002553"/>
            <w:w w:val="105"/>
            <w:sz w:val="13"/>
          </w:rPr>
          <w:t>nfo</w:t>
        </w:r>
        <w:r w:rsidRPr="00C2317C">
          <w:rPr>
            <w:rStyle w:val="Hyperlink"/>
            <w:rFonts w:asciiTheme="minorHAnsi" w:hAnsiTheme="minorHAnsi" w:cstheme="minorHAnsi"/>
            <w:color w:val="002553"/>
            <w:w w:val="105"/>
            <w:sz w:val="13"/>
            <w:lang w:val="el-GR"/>
          </w:rPr>
          <w:t>@</w:t>
        </w:r>
        <w:proofErr w:type="spellStart"/>
        <w:r w:rsidRPr="00C2317C">
          <w:rPr>
            <w:rStyle w:val="Hyperlink"/>
            <w:rFonts w:asciiTheme="minorHAnsi" w:hAnsiTheme="minorHAnsi" w:cstheme="minorHAnsi"/>
            <w:color w:val="002553"/>
            <w:w w:val="105"/>
            <w:sz w:val="13"/>
          </w:rPr>
          <w:t>astrobank</w:t>
        </w:r>
        <w:proofErr w:type="spellEnd"/>
        <w:r w:rsidRPr="00C2317C">
          <w:rPr>
            <w:rStyle w:val="Hyperlink"/>
            <w:rFonts w:asciiTheme="minorHAnsi" w:hAnsiTheme="minorHAnsi" w:cstheme="minorHAnsi"/>
            <w:color w:val="002553"/>
            <w:w w:val="105"/>
            <w:sz w:val="13"/>
            <w:lang w:val="el-GR"/>
          </w:rPr>
          <w:t>.</w:t>
        </w:r>
        <w:r w:rsidRPr="00C2317C">
          <w:rPr>
            <w:rStyle w:val="Hyperlink"/>
            <w:rFonts w:asciiTheme="minorHAnsi" w:hAnsiTheme="minorHAnsi" w:cstheme="minorHAnsi"/>
            <w:color w:val="002553"/>
            <w:w w:val="105"/>
            <w:sz w:val="13"/>
          </w:rPr>
          <w:t>com</w:t>
        </w:r>
      </w:hyperlink>
    </w:p>
    <w:p w14:paraId="2F2E1B54" w14:textId="77777777" w:rsidR="00453D6E" w:rsidRPr="00C2317C" w:rsidRDefault="00453D6E" w:rsidP="00453D6E">
      <w:pPr>
        <w:spacing w:before="5"/>
        <w:ind w:left="3" w:right="3"/>
        <w:jc w:val="center"/>
        <w:rPr>
          <w:rFonts w:asciiTheme="minorHAnsi" w:hAnsiTheme="minorHAnsi" w:cstheme="minorHAnsi"/>
          <w:sz w:val="13"/>
          <w:lang w:val="el-GR"/>
        </w:rPr>
      </w:pPr>
      <w:r w:rsidRPr="00C2317C">
        <w:rPr>
          <w:rFonts w:asciiTheme="minorHAnsi" w:hAnsiTheme="minorHAnsi" w:cstheme="minorHAnsi"/>
          <w:color w:val="002553"/>
          <w:spacing w:val="-4"/>
          <w:w w:val="105"/>
          <w:sz w:val="13"/>
          <w:lang w:val="el-GR"/>
        </w:rPr>
        <w:t xml:space="preserve">Λεωφόρος Σπύρου Κυπριανού </w:t>
      </w:r>
      <w:r w:rsidRPr="00C2317C">
        <w:rPr>
          <w:rFonts w:asciiTheme="minorHAnsi" w:hAnsiTheme="minorHAnsi" w:cstheme="minorHAnsi"/>
          <w:color w:val="002553"/>
          <w:w w:val="105"/>
          <w:sz w:val="13"/>
          <w:lang w:val="el-GR"/>
        </w:rPr>
        <w:t xml:space="preserve">1, </w:t>
      </w:r>
      <w:r w:rsidRPr="00C2317C">
        <w:rPr>
          <w:rFonts w:asciiTheme="minorHAnsi" w:hAnsiTheme="minorHAnsi" w:cstheme="minorHAnsi"/>
          <w:color w:val="002553"/>
          <w:spacing w:val="-3"/>
          <w:w w:val="105"/>
          <w:sz w:val="13"/>
          <w:lang w:val="el-GR"/>
        </w:rPr>
        <w:t xml:space="preserve">1065 </w:t>
      </w:r>
      <w:r w:rsidRPr="00C2317C">
        <w:rPr>
          <w:rFonts w:asciiTheme="minorHAnsi" w:hAnsiTheme="minorHAnsi" w:cstheme="minorHAnsi"/>
          <w:color w:val="002553"/>
          <w:spacing w:val="-4"/>
          <w:w w:val="105"/>
          <w:sz w:val="13"/>
          <w:lang w:val="el-GR"/>
        </w:rPr>
        <w:t xml:space="preserve">Λευκωσία, Κύπρος, </w:t>
      </w:r>
      <w:r w:rsidRPr="00C2317C">
        <w:rPr>
          <w:rFonts w:asciiTheme="minorHAnsi" w:hAnsiTheme="minorHAnsi" w:cstheme="minorHAnsi"/>
          <w:color w:val="002553"/>
          <w:spacing w:val="-3"/>
          <w:w w:val="105"/>
          <w:sz w:val="13"/>
          <w:lang w:val="el-GR"/>
        </w:rPr>
        <w:t xml:space="preserve">Τ.Θ. </w:t>
      </w:r>
      <w:r w:rsidRPr="00C2317C">
        <w:rPr>
          <w:rFonts w:asciiTheme="minorHAnsi" w:hAnsiTheme="minorHAnsi" w:cstheme="minorHAnsi"/>
          <w:color w:val="002553"/>
          <w:spacing w:val="-4"/>
          <w:w w:val="105"/>
          <w:sz w:val="13"/>
          <w:lang w:val="el-GR"/>
        </w:rPr>
        <w:t xml:space="preserve">25700, </w:t>
      </w:r>
      <w:r w:rsidRPr="00C2317C">
        <w:rPr>
          <w:rFonts w:asciiTheme="minorHAnsi" w:hAnsiTheme="minorHAnsi" w:cstheme="minorHAnsi"/>
          <w:color w:val="002553"/>
          <w:spacing w:val="-3"/>
          <w:w w:val="105"/>
          <w:sz w:val="13"/>
          <w:lang w:val="el-GR"/>
        </w:rPr>
        <w:t xml:space="preserve">1393 </w:t>
      </w:r>
      <w:r w:rsidRPr="00C2317C">
        <w:rPr>
          <w:rFonts w:asciiTheme="minorHAnsi" w:hAnsiTheme="minorHAnsi" w:cstheme="minorHAnsi"/>
          <w:color w:val="002553"/>
          <w:spacing w:val="-4"/>
          <w:w w:val="105"/>
          <w:sz w:val="13"/>
          <w:lang w:val="el-GR"/>
        </w:rPr>
        <w:t xml:space="preserve">Λευκωσία, Κύπρος. </w:t>
      </w:r>
      <w:r w:rsidRPr="00C2317C">
        <w:rPr>
          <w:rFonts w:asciiTheme="minorHAnsi" w:hAnsiTheme="minorHAnsi" w:cstheme="minorHAnsi"/>
          <w:color w:val="002553"/>
          <w:w w:val="105"/>
          <w:sz w:val="13"/>
        </w:rPr>
        <w:t>T</w:t>
      </w:r>
      <w:r w:rsidRPr="00C2317C">
        <w:rPr>
          <w:rFonts w:asciiTheme="minorHAnsi" w:hAnsiTheme="minorHAnsi" w:cstheme="minorHAnsi"/>
          <w:color w:val="002553"/>
          <w:w w:val="105"/>
          <w:sz w:val="13"/>
          <w:lang w:val="el-GR"/>
        </w:rPr>
        <w:t xml:space="preserve"> </w:t>
      </w:r>
      <w:r w:rsidRPr="00C2317C">
        <w:rPr>
          <w:rFonts w:asciiTheme="minorHAnsi" w:hAnsiTheme="minorHAnsi" w:cstheme="minorHAnsi"/>
          <w:color w:val="002553"/>
          <w:spacing w:val="-3"/>
          <w:w w:val="105"/>
          <w:sz w:val="13"/>
          <w:lang w:val="el-GR"/>
        </w:rPr>
        <w:t xml:space="preserve">800 </w:t>
      </w:r>
      <w:r w:rsidRPr="00C2317C">
        <w:rPr>
          <w:rFonts w:asciiTheme="minorHAnsi" w:hAnsiTheme="minorHAnsi" w:cstheme="minorHAnsi"/>
          <w:color w:val="002553"/>
          <w:w w:val="105"/>
          <w:sz w:val="13"/>
          <w:lang w:val="el-GR"/>
        </w:rPr>
        <w:t xml:space="preserve">11 </w:t>
      </w:r>
      <w:r w:rsidRPr="00C2317C">
        <w:rPr>
          <w:rFonts w:asciiTheme="minorHAnsi" w:hAnsiTheme="minorHAnsi" w:cstheme="minorHAnsi"/>
          <w:color w:val="002553"/>
          <w:spacing w:val="-3"/>
          <w:w w:val="105"/>
          <w:sz w:val="13"/>
          <w:lang w:val="el-GR"/>
        </w:rPr>
        <w:t xml:space="preserve">800, </w:t>
      </w:r>
      <w:r w:rsidRPr="00C2317C">
        <w:rPr>
          <w:rFonts w:asciiTheme="minorHAnsi" w:hAnsiTheme="minorHAnsi" w:cstheme="minorHAnsi"/>
          <w:color w:val="002553"/>
          <w:spacing w:val="-4"/>
          <w:w w:val="105"/>
          <w:sz w:val="13"/>
          <w:lang w:val="el-GR"/>
        </w:rPr>
        <w:t xml:space="preserve">Γραμμή </w:t>
      </w:r>
      <w:r w:rsidRPr="00C2317C">
        <w:rPr>
          <w:rFonts w:asciiTheme="minorHAnsi" w:hAnsiTheme="minorHAnsi" w:cstheme="minorHAnsi"/>
          <w:color w:val="002553"/>
          <w:spacing w:val="-3"/>
          <w:w w:val="105"/>
          <w:sz w:val="13"/>
          <w:lang w:val="el-GR"/>
        </w:rPr>
        <w:t xml:space="preserve">από </w:t>
      </w:r>
      <w:r w:rsidRPr="00C2317C">
        <w:rPr>
          <w:rFonts w:asciiTheme="minorHAnsi" w:hAnsiTheme="minorHAnsi" w:cstheme="minorHAnsi"/>
          <w:color w:val="002553"/>
          <w:spacing w:val="-4"/>
          <w:w w:val="105"/>
          <w:sz w:val="13"/>
          <w:lang w:val="el-GR"/>
        </w:rPr>
        <w:t xml:space="preserve">εξωτερικό </w:t>
      </w:r>
      <w:r w:rsidRPr="00C2317C">
        <w:rPr>
          <w:rFonts w:asciiTheme="minorHAnsi" w:hAnsiTheme="minorHAnsi" w:cstheme="minorHAnsi"/>
          <w:color w:val="002553"/>
          <w:spacing w:val="-3"/>
          <w:w w:val="105"/>
          <w:sz w:val="13"/>
          <w:lang w:val="el-GR"/>
        </w:rPr>
        <w:t xml:space="preserve">+357 </w:t>
      </w:r>
      <w:r w:rsidRPr="00C2317C">
        <w:rPr>
          <w:rFonts w:asciiTheme="minorHAnsi" w:hAnsiTheme="minorHAnsi" w:cstheme="minorHAnsi"/>
          <w:color w:val="002553"/>
          <w:w w:val="105"/>
          <w:sz w:val="13"/>
          <w:lang w:val="el-GR"/>
        </w:rPr>
        <w:t xml:space="preserve">22 </w:t>
      </w:r>
      <w:r w:rsidRPr="00C2317C">
        <w:rPr>
          <w:rFonts w:asciiTheme="minorHAnsi" w:hAnsiTheme="minorHAnsi" w:cstheme="minorHAnsi"/>
          <w:color w:val="002553"/>
          <w:spacing w:val="-4"/>
          <w:w w:val="105"/>
          <w:sz w:val="13"/>
          <w:lang w:val="el-GR"/>
        </w:rPr>
        <w:t xml:space="preserve">575555, </w:t>
      </w:r>
      <w:r w:rsidRPr="00C2317C">
        <w:rPr>
          <w:rFonts w:asciiTheme="minorHAnsi" w:hAnsiTheme="minorHAnsi" w:cstheme="minorHAnsi"/>
          <w:color w:val="002553"/>
          <w:w w:val="105"/>
          <w:sz w:val="13"/>
          <w:lang w:val="el-GR"/>
        </w:rPr>
        <w:t xml:space="preserve">Φ </w:t>
      </w:r>
      <w:r w:rsidRPr="00C2317C">
        <w:rPr>
          <w:rFonts w:asciiTheme="minorHAnsi" w:hAnsiTheme="minorHAnsi" w:cstheme="minorHAnsi"/>
          <w:color w:val="002553"/>
          <w:spacing w:val="-3"/>
          <w:w w:val="105"/>
          <w:sz w:val="13"/>
          <w:lang w:val="el-GR"/>
        </w:rPr>
        <w:t xml:space="preserve">+357 </w:t>
      </w:r>
      <w:r w:rsidRPr="00C2317C">
        <w:rPr>
          <w:rFonts w:asciiTheme="minorHAnsi" w:hAnsiTheme="minorHAnsi" w:cstheme="minorHAnsi"/>
          <w:color w:val="002553"/>
          <w:w w:val="105"/>
          <w:sz w:val="13"/>
          <w:lang w:val="el-GR"/>
        </w:rPr>
        <w:t xml:space="preserve">22 </w:t>
      </w:r>
      <w:r w:rsidRPr="00C2317C">
        <w:rPr>
          <w:rFonts w:asciiTheme="minorHAnsi" w:hAnsiTheme="minorHAnsi" w:cstheme="minorHAnsi"/>
          <w:color w:val="002553"/>
          <w:spacing w:val="-4"/>
          <w:w w:val="105"/>
          <w:sz w:val="13"/>
          <w:lang w:val="el-GR"/>
        </w:rPr>
        <w:t xml:space="preserve">760890, </w:t>
      </w:r>
      <w:r w:rsidRPr="00C2317C">
        <w:rPr>
          <w:rFonts w:asciiTheme="minorHAnsi" w:hAnsiTheme="minorHAnsi" w:cstheme="minorHAnsi"/>
          <w:color w:val="002553"/>
          <w:w w:val="105"/>
          <w:sz w:val="13"/>
        </w:rPr>
        <w:t>E</w:t>
      </w:r>
      <w:r w:rsidRPr="00C2317C">
        <w:rPr>
          <w:rFonts w:asciiTheme="minorHAnsi" w:hAnsiTheme="minorHAnsi" w:cstheme="minorHAnsi"/>
          <w:color w:val="002553"/>
          <w:w w:val="105"/>
          <w:sz w:val="13"/>
          <w:lang w:val="el-GR"/>
        </w:rPr>
        <w:t xml:space="preserve"> </w:t>
      </w:r>
      <w:hyperlink r:id="rId10" w:history="1">
        <w:r w:rsidRPr="00C2317C">
          <w:rPr>
            <w:rStyle w:val="Hyperlink"/>
            <w:rFonts w:asciiTheme="minorHAnsi" w:hAnsiTheme="minorHAnsi" w:cstheme="minorHAnsi"/>
            <w:color w:val="002553"/>
            <w:spacing w:val="-4"/>
            <w:w w:val="105"/>
            <w:sz w:val="13"/>
          </w:rPr>
          <w:t>info</w:t>
        </w:r>
        <w:r w:rsidRPr="00C2317C">
          <w:rPr>
            <w:rStyle w:val="Hyperlink"/>
            <w:rFonts w:asciiTheme="minorHAnsi" w:hAnsiTheme="minorHAnsi" w:cstheme="minorHAnsi"/>
            <w:color w:val="002553"/>
            <w:spacing w:val="-4"/>
            <w:w w:val="105"/>
            <w:sz w:val="13"/>
            <w:lang w:val="el-GR"/>
          </w:rPr>
          <w:t>@</w:t>
        </w:r>
        <w:proofErr w:type="spellStart"/>
        <w:r w:rsidRPr="00C2317C">
          <w:rPr>
            <w:rStyle w:val="Hyperlink"/>
            <w:rFonts w:asciiTheme="minorHAnsi" w:hAnsiTheme="minorHAnsi" w:cstheme="minorHAnsi"/>
            <w:color w:val="002553"/>
            <w:spacing w:val="-4"/>
            <w:w w:val="105"/>
            <w:sz w:val="13"/>
          </w:rPr>
          <w:t>astrobank</w:t>
        </w:r>
        <w:proofErr w:type="spellEnd"/>
        <w:r w:rsidRPr="00C2317C">
          <w:rPr>
            <w:rStyle w:val="Hyperlink"/>
            <w:rFonts w:asciiTheme="minorHAnsi" w:hAnsiTheme="minorHAnsi" w:cstheme="minorHAnsi"/>
            <w:color w:val="002553"/>
            <w:spacing w:val="-4"/>
            <w:w w:val="105"/>
            <w:sz w:val="13"/>
            <w:lang w:val="el-GR"/>
          </w:rPr>
          <w:t>.</w:t>
        </w:r>
        <w:r w:rsidRPr="00C2317C">
          <w:rPr>
            <w:rStyle w:val="Hyperlink"/>
            <w:rFonts w:asciiTheme="minorHAnsi" w:hAnsiTheme="minorHAnsi" w:cstheme="minorHAnsi"/>
            <w:color w:val="002553"/>
            <w:spacing w:val="-4"/>
            <w:w w:val="105"/>
            <w:sz w:val="13"/>
          </w:rPr>
          <w:t>com</w:t>
        </w:r>
      </w:hyperlink>
    </w:p>
    <w:p w14:paraId="16DB2BA7" w14:textId="77777777" w:rsidR="00453D6E" w:rsidRPr="00C2317C" w:rsidRDefault="009408B0" w:rsidP="00453D6E">
      <w:pPr>
        <w:spacing w:before="5"/>
        <w:ind w:left="3" w:right="3"/>
        <w:jc w:val="center"/>
        <w:rPr>
          <w:rFonts w:asciiTheme="minorHAnsi" w:hAnsiTheme="minorHAnsi" w:cstheme="minorHAnsi"/>
          <w:b/>
          <w:sz w:val="13"/>
          <w:lang w:val="el-GR"/>
        </w:rPr>
      </w:pPr>
      <w:hyperlink r:id="rId11" w:history="1">
        <w:r w:rsidR="00453D6E" w:rsidRPr="00C2317C">
          <w:rPr>
            <w:rStyle w:val="Hyperlink"/>
            <w:rFonts w:asciiTheme="minorHAnsi" w:hAnsiTheme="minorHAnsi" w:cstheme="minorHAnsi"/>
            <w:b/>
            <w:color w:val="002553"/>
            <w:w w:val="125"/>
            <w:sz w:val="13"/>
          </w:rPr>
          <w:t>www</w:t>
        </w:r>
        <w:r w:rsidR="00453D6E" w:rsidRPr="00C2317C">
          <w:rPr>
            <w:rStyle w:val="Hyperlink"/>
            <w:rFonts w:asciiTheme="minorHAnsi" w:hAnsiTheme="minorHAnsi" w:cstheme="minorHAnsi"/>
            <w:b/>
            <w:color w:val="002553"/>
            <w:w w:val="125"/>
            <w:sz w:val="13"/>
            <w:lang w:val="el-GR"/>
          </w:rPr>
          <w:t>.</w:t>
        </w:r>
        <w:proofErr w:type="spellStart"/>
        <w:r w:rsidR="00453D6E" w:rsidRPr="00C2317C">
          <w:rPr>
            <w:rStyle w:val="Hyperlink"/>
            <w:rFonts w:asciiTheme="minorHAnsi" w:hAnsiTheme="minorHAnsi" w:cstheme="minorHAnsi"/>
            <w:b/>
            <w:color w:val="002553"/>
            <w:w w:val="125"/>
            <w:sz w:val="13"/>
          </w:rPr>
          <w:t>astrobank</w:t>
        </w:r>
        <w:proofErr w:type="spellEnd"/>
        <w:r w:rsidR="00453D6E" w:rsidRPr="00C2317C">
          <w:rPr>
            <w:rStyle w:val="Hyperlink"/>
            <w:rFonts w:asciiTheme="minorHAnsi" w:hAnsiTheme="minorHAnsi" w:cstheme="minorHAnsi"/>
            <w:b/>
            <w:color w:val="002553"/>
            <w:w w:val="125"/>
            <w:sz w:val="13"/>
            <w:lang w:val="el-GR"/>
          </w:rPr>
          <w:t>.</w:t>
        </w:r>
        <w:r w:rsidR="00453D6E" w:rsidRPr="00C2317C">
          <w:rPr>
            <w:rStyle w:val="Hyperlink"/>
            <w:rFonts w:asciiTheme="minorHAnsi" w:hAnsiTheme="minorHAnsi" w:cstheme="minorHAnsi"/>
            <w:b/>
            <w:color w:val="002553"/>
            <w:w w:val="125"/>
            <w:sz w:val="13"/>
          </w:rPr>
          <w:t>com</w:t>
        </w:r>
      </w:hyperlink>
    </w:p>
    <w:p w14:paraId="3376228D" w14:textId="77777777" w:rsidR="00453D6E" w:rsidRPr="00C2317C" w:rsidRDefault="00453D6E" w:rsidP="00443953">
      <w:pPr>
        <w:jc w:val="both"/>
        <w:rPr>
          <w:rFonts w:asciiTheme="minorHAnsi" w:hAnsiTheme="minorHAnsi" w:cstheme="minorHAnsi"/>
          <w:sz w:val="24"/>
          <w:szCs w:val="24"/>
          <w:lang w:val="el-GR"/>
        </w:rPr>
      </w:pPr>
    </w:p>
    <w:p w14:paraId="1FE97875" w14:textId="77777777" w:rsidR="00453D6E" w:rsidRPr="00C2317C" w:rsidRDefault="00453D6E" w:rsidP="00443953">
      <w:pPr>
        <w:jc w:val="both"/>
        <w:rPr>
          <w:rFonts w:asciiTheme="minorHAnsi" w:hAnsiTheme="minorHAnsi" w:cstheme="minorHAnsi"/>
          <w:sz w:val="24"/>
          <w:szCs w:val="24"/>
          <w:lang w:val="el-GR"/>
        </w:rPr>
      </w:pPr>
    </w:p>
    <w:p w14:paraId="0D0A1DE7" w14:textId="0713DBF2" w:rsidR="00443953" w:rsidRPr="00C2317C" w:rsidRDefault="00443953" w:rsidP="00443953">
      <w:pPr>
        <w:jc w:val="both"/>
        <w:rPr>
          <w:rFonts w:asciiTheme="minorHAnsi" w:hAnsiTheme="minorHAnsi" w:cstheme="minorHAnsi"/>
          <w:sz w:val="24"/>
          <w:szCs w:val="24"/>
          <w:lang w:val="el-GR"/>
        </w:rPr>
      </w:pPr>
      <w:r w:rsidRPr="00C2317C">
        <w:rPr>
          <w:rFonts w:asciiTheme="minorHAnsi" w:hAnsiTheme="minorHAnsi" w:cstheme="minorHAnsi"/>
          <w:color w:val="002060"/>
          <w:sz w:val="24"/>
          <w:szCs w:val="24"/>
          <w:lang w:val="el-GR"/>
        </w:rPr>
        <w:t xml:space="preserve">Ωστόσο, ο πόλεμος μεταξύ Ρωσίας και Ουκρανίας έχει δημιουργήσει νέες οικονομικές προκλήσεις.  Η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δεν έχει άμεσο πιστωτικό άνοιγμα σε κάποια από τις δυο χώρες και ως εκ τούτου, το χαρτοφυλάκιο της δεν αναμένεται να επηρεαστεί άμεσα. Το χαρτοφυλάκιο δανείων έχει αναλυθεί περαιτέρω για</w:t>
      </w:r>
      <w:r w:rsidR="000975D1" w:rsidRPr="00C2317C">
        <w:rPr>
          <w:rFonts w:asciiTheme="minorHAnsi" w:hAnsiTheme="minorHAnsi" w:cstheme="minorHAnsi"/>
          <w:color w:val="002060"/>
          <w:sz w:val="24"/>
          <w:szCs w:val="24"/>
          <w:lang w:val="el-GR"/>
        </w:rPr>
        <w:t xml:space="preserve"> να αξιολογηθεί  ο όποιος έμμεσος αντίκτυπος</w:t>
      </w:r>
      <w:r w:rsidRPr="00C2317C">
        <w:rPr>
          <w:rFonts w:asciiTheme="minorHAnsi" w:hAnsiTheme="minorHAnsi" w:cstheme="minorHAnsi"/>
          <w:color w:val="002060"/>
          <w:sz w:val="24"/>
          <w:szCs w:val="24"/>
          <w:lang w:val="el-GR"/>
        </w:rPr>
        <w:t xml:space="preserve">, κυρίως σε σχέση με τον τομέα της φιλοξενίας, όπου η ισχυρή ανάκαμψη μετά τον </w:t>
      </w:r>
      <w:r w:rsidRPr="00C2317C">
        <w:rPr>
          <w:rFonts w:asciiTheme="minorHAnsi" w:hAnsiTheme="minorHAnsi" w:cstheme="minorHAnsi"/>
          <w:color w:val="002060"/>
          <w:sz w:val="24"/>
          <w:szCs w:val="24"/>
        </w:rPr>
        <w:t>Covid</w:t>
      </w:r>
      <w:r w:rsidRPr="00C2317C">
        <w:rPr>
          <w:rFonts w:asciiTheme="minorHAnsi" w:hAnsiTheme="minorHAnsi" w:cstheme="minorHAnsi"/>
          <w:color w:val="002060"/>
          <w:sz w:val="24"/>
          <w:szCs w:val="24"/>
          <w:lang w:val="el-GR"/>
        </w:rPr>
        <w:t>-19 αναμένεται να αντισταθμίσει τουλάχιστον εν μέρει τις χαμένες τουριστικές ροές από την Ουκρανία και τη Ρωσία</w:t>
      </w:r>
      <w:r w:rsidRPr="00C2317C">
        <w:rPr>
          <w:rFonts w:asciiTheme="minorHAnsi" w:hAnsiTheme="minorHAnsi" w:cstheme="minorHAnsi"/>
          <w:sz w:val="24"/>
          <w:szCs w:val="24"/>
          <w:lang w:val="el-GR"/>
        </w:rPr>
        <w:t>.</w:t>
      </w:r>
    </w:p>
    <w:p w14:paraId="303545D3" w14:textId="06C4824D" w:rsidR="00453D6E" w:rsidRPr="00C2317C" w:rsidRDefault="00453D6E" w:rsidP="00443953">
      <w:pPr>
        <w:jc w:val="both"/>
        <w:rPr>
          <w:rFonts w:asciiTheme="minorHAnsi" w:hAnsiTheme="minorHAnsi" w:cstheme="minorHAnsi"/>
          <w:sz w:val="24"/>
          <w:szCs w:val="24"/>
          <w:lang w:val="el-GR"/>
        </w:rPr>
      </w:pPr>
    </w:p>
    <w:p w14:paraId="61EF071A" w14:textId="77777777" w:rsidR="00443953" w:rsidRPr="00C2317C" w:rsidRDefault="00443953" w:rsidP="00443953">
      <w:pPr>
        <w:jc w:val="both"/>
        <w:rPr>
          <w:rFonts w:asciiTheme="minorHAnsi" w:hAnsiTheme="minorHAnsi" w:cstheme="minorHAnsi"/>
          <w:b/>
          <w:color w:val="142B4F"/>
          <w:sz w:val="26"/>
          <w:lang w:val="el-GR"/>
        </w:rPr>
      </w:pPr>
    </w:p>
    <w:p w14:paraId="5829D66C" w14:textId="1853CD13" w:rsidR="00443953" w:rsidRPr="00C2317C" w:rsidRDefault="00443953" w:rsidP="00443953">
      <w:pPr>
        <w:jc w:val="both"/>
        <w:rPr>
          <w:rFonts w:asciiTheme="minorHAnsi" w:hAnsiTheme="minorHAnsi" w:cstheme="minorHAnsi"/>
          <w:lang w:val="el-GR"/>
        </w:rPr>
      </w:pPr>
      <w:r w:rsidRPr="00C2317C">
        <w:rPr>
          <w:rFonts w:asciiTheme="minorHAnsi" w:hAnsiTheme="minorHAnsi" w:cstheme="minorHAnsi"/>
          <w:b/>
          <w:color w:val="142B4F"/>
          <w:sz w:val="26"/>
          <w:lang w:val="el-GR"/>
        </w:rPr>
        <w:t>Ισολογισμός και Επιχειρηματική Δραστηριότητα</w:t>
      </w:r>
    </w:p>
    <w:p w14:paraId="6120BCFE" w14:textId="77777777" w:rsidR="005100B5" w:rsidRPr="00C2317C" w:rsidRDefault="005100B5" w:rsidP="00443953">
      <w:pPr>
        <w:jc w:val="both"/>
        <w:rPr>
          <w:rFonts w:asciiTheme="minorHAnsi" w:hAnsiTheme="minorHAnsi" w:cstheme="minorHAnsi"/>
          <w:lang w:val="el-GR"/>
        </w:rPr>
      </w:pPr>
    </w:p>
    <w:p w14:paraId="500FCCD3" w14:textId="33D60A45"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Το συνολικό ενεργητικό της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στις 31 Δεκεμβρίου 2021 ανήλθε σε €3.018 εκατ. σε σύγκριση με €2,833 εκατ. τον προηγούμενο χρόνο. Η αύξηση αντανακλά την σταθερή αύξηση των καταθέσεων, στα €2,191 εκατ. Τα υπόλοιπα δανείων αυξήθηκαν από €1,100 εκατ. στις 31 </w:t>
      </w:r>
      <w:r w:rsidR="00BE3DCC" w:rsidRPr="00C2317C">
        <w:rPr>
          <w:rFonts w:asciiTheme="minorHAnsi" w:hAnsiTheme="minorHAnsi" w:cstheme="minorHAnsi"/>
          <w:color w:val="002060"/>
          <w:sz w:val="24"/>
          <w:szCs w:val="24"/>
          <w:lang w:val="el-GR"/>
        </w:rPr>
        <w:t>Δεκ</w:t>
      </w:r>
      <w:r w:rsidR="00BE3DCC">
        <w:rPr>
          <w:rFonts w:asciiTheme="minorHAnsi" w:hAnsiTheme="minorHAnsi" w:cstheme="minorHAnsi"/>
          <w:color w:val="002060"/>
          <w:sz w:val="24"/>
          <w:szCs w:val="24"/>
          <w:lang w:val="el-GR"/>
        </w:rPr>
        <w:t>εμβρίου</w:t>
      </w:r>
      <w:r w:rsidRPr="00C2317C">
        <w:rPr>
          <w:rFonts w:asciiTheme="minorHAnsi" w:hAnsiTheme="minorHAnsi" w:cstheme="minorHAnsi"/>
          <w:color w:val="002060"/>
          <w:sz w:val="24"/>
          <w:szCs w:val="24"/>
          <w:lang w:val="el-GR"/>
        </w:rPr>
        <w:t xml:space="preserve"> του 2020, στα €1,137 εκατ. στις 31 </w:t>
      </w:r>
      <w:r w:rsidR="00BE3DCC" w:rsidRPr="00C2317C">
        <w:rPr>
          <w:rFonts w:asciiTheme="minorHAnsi" w:hAnsiTheme="minorHAnsi" w:cstheme="minorHAnsi"/>
          <w:color w:val="002060"/>
          <w:sz w:val="24"/>
          <w:szCs w:val="24"/>
          <w:lang w:val="el-GR"/>
        </w:rPr>
        <w:t>Δεκ</w:t>
      </w:r>
      <w:r w:rsidR="00BE3DCC">
        <w:rPr>
          <w:rFonts w:asciiTheme="minorHAnsi" w:hAnsiTheme="minorHAnsi" w:cstheme="minorHAnsi"/>
          <w:color w:val="002060"/>
          <w:sz w:val="24"/>
          <w:szCs w:val="24"/>
          <w:lang w:val="el-GR"/>
        </w:rPr>
        <w:t>εμβρίου</w:t>
      </w:r>
      <w:r w:rsidRPr="00C2317C">
        <w:rPr>
          <w:rFonts w:asciiTheme="minorHAnsi" w:hAnsiTheme="minorHAnsi" w:cstheme="minorHAnsi"/>
          <w:color w:val="002060"/>
          <w:sz w:val="24"/>
          <w:szCs w:val="24"/>
          <w:lang w:val="el-GR"/>
        </w:rPr>
        <w:t xml:space="preserve"> του 2021.</w:t>
      </w:r>
    </w:p>
    <w:p w14:paraId="0A8F0775" w14:textId="77777777" w:rsidR="0051623C" w:rsidRPr="00C2317C" w:rsidRDefault="0051623C" w:rsidP="00443953">
      <w:pPr>
        <w:jc w:val="both"/>
        <w:rPr>
          <w:rFonts w:asciiTheme="minorHAnsi" w:hAnsiTheme="minorHAnsi" w:cstheme="minorHAnsi"/>
          <w:color w:val="002060"/>
          <w:sz w:val="24"/>
          <w:szCs w:val="24"/>
          <w:lang w:val="el-GR"/>
        </w:rPr>
      </w:pPr>
    </w:p>
    <w:p w14:paraId="0931A79A" w14:textId="77777777"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Η μικρή αύξηση προήλθε από σημαντικές αποπληρωμές δανείων που πραγματοποιήθηκαν κατά τη διάρκεια του έτους και επιτάχυνση αναδιαρθρώσεων ΜΕΧ, αντισταθμίζοντας τον σημαντικό νέο δανεισμό.</w:t>
      </w:r>
    </w:p>
    <w:p w14:paraId="50F77677" w14:textId="4853C4B5"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Συγκεκριμένα, η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ενίσχυσε περαιτέρω την παρουσία της στην αγορά με σημαντικό νέο δανεισμό, σχεδόν αποκλειστικά στην κυπριακή αγορά. Κατά τη διάρκεια του έτους, η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χορήγησε νέα δάνεια ύψους €240 εκατ., το ένα τρίτο των οποίων μέσω λιανικής τραπεζικής, που αφορούν κυρίως στεγαστικά που χορηγήθηκαν στο πλαίσιο του σχεδίου επιδότησης επιτοκίων της κυβέρνησης, ενώ τα υπόλοιπα χορηγήθηκαν σε </w:t>
      </w:r>
      <w:r w:rsidR="0080250A" w:rsidRPr="00C2317C">
        <w:rPr>
          <w:rFonts w:asciiTheme="minorHAnsi" w:hAnsiTheme="minorHAnsi" w:cstheme="minorHAnsi"/>
          <w:color w:val="002060"/>
          <w:sz w:val="24"/>
          <w:szCs w:val="24"/>
          <w:lang w:val="el-GR"/>
        </w:rPr>
        <w:t xml:space="preserve">μικρομεσαίες </w:t>
      </w:r>
      <w:r w:rsidRPr="00C2317C">
        <w:rPr>
          <w:rFonts w:asciiTheme="minorHAnsi" w:hAnsiTheme="minorHAnsi" w:cstheme="minorHAnsi"/>
          <w:color w:val="002060"/>
          <w:sz w:val="24"/>
          <w:szCs w:val="24"/>
          <w:lang w:val="el-GR"/>
        </w:rPr>
        <w:t>επιχειρήσεις.</w:t>
      </w:r>
    </w:p>
    <w:p w14:paraId="767DED04" w14:textId="77777777" w:rsidR="0051623C" w:rsidRPr="00C2317C" w:rsidRDefault="0051623C" w:rsidP="00443953">
      <w:pPr>
        <w:jc w:val="both"/>
        <w:rPr>
          <w:rFonts w:asciiTheme="minorHAnsi" w:hAnsiTheme="minorHAnsi" w:cstheme="minorHAnsi"/>
          <w:color w:val="002060"/>
          <w:sz w:val="24"/>
          <w:szCs w:val="24"/>
          <w:lang w:val="el-GR"/>
        </w:rPr>
      </w:pPr>
    </w:p>
    <w:p w14:paraId="4088A3EC" w14:textId="50AE3D8D"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Βελτιωμένοι όγκοι έχουν επίσης καταγραφεί σε περιουσιακά στοιχεία εκτός ισολογισμού, μέσω της υπηρεσίας</w:t>
      </w:r>
      <w:r w:rsidR="0080250A" w:rsidRPr="00C2317C">
        <w:rPr>
          <w:rFonts w:asciiTheme="minorHAnsi" w:hAnsiTheme="minorHAnsi" w:cstheme="minorHAnsi"/>
          <w:color w:val="002060"/>
          <w:sz w:val="24"/>
          <w:szCs w:val="24"/>
          <w:lang w:val="el-GR"/>
        </w:rPr>
        <w:t xml:space="preserve"> </w:t>
      </w:r>
      <w:r w:rsidR="0080250A" w:rsidRPr="00C2317C">
        <w:rPr>
          <w:rFonts w:asciiTheme="minorHAnsi" w:hAnsiTheme="minorHAnsi" w:cstheme="minorHAnsi"/>
          <w:color w:val="002060"/>
          <w:sz w:val="24"/>
          <w:szCs w:val="24"/>
          <w:lang w:val="en-GB"/>
        </w:rPr>
        <w:t>Private</w:t>
      </w:r>
      <w:r w:rsidR="0080250A" w:rsidRPr="00C2317C">
        <w:rPr>
          <w:rFonts w:asciiTheme="minorHAnsi" w:hAnsiTheme="minorHAnsi" w:cstheme="minorHAnsi"/>
          <w:color w:val="002060"/>
          <w:sz w:val="24"/>
          <w:szCs w:val="24"/>
          <w:lang w:val="el-GR"/>
        </w:rPr>
        <w:t xml:space="preserve"> </w:t>
      </w:r>
      <w:r w:rsidR="0080250A" w:rsidRPr="00C2317C">
        <w:rPr>
          <w:rFonts w:asciiTheme="minorHAnsi" w:hAnsiTheme="minorHAnsi" w:cstheme="minorHAnsi"/>
          <w:color w:val="002060"/>
          <w:sz w:val="24"/>
          <w:szCs w:val="24"/>
          <w:lang w:val="en-GB"/>
        </w:rPr>
        <w:t>Banking</w:t>
      </w:r>
      <w:r w:rsidRPr="00C2317C">
        <w:rPr>
          <w:rFonts w:asciiTheme="minorHAnsi" w:hAnsiTheme="minorHAnsi" w:cstheme="minorHAnsi"/>
          <w:color w:val="002060"/>
          <w:sz w:val="24"/>
          <w:szCs w:val="24"/>
          <w:lang w:val="el-GR"/>
        </w:rPr>
        <w:t xml:space="preserve"> που προσφέρει η </w:t>
      </w:r>
      <w:proofErr w:type="spellStart"/>
      <w:r w:rsidRPr="00C2317C">
        <w:rPr>
          <w:rFonts w:asciiTheme="minorHAnsi" w:hAnsiTheme="minorHAnsi" w:cstheme="minorHAnsi"/>
          <w:color w:val="002060"/>
          <w:sz w:val="24"/>
          <w:szCs w:val="24"/>
        </w:rPr>
        <w:t>AstroBank</w:t>
      </w:r>
      <w:proofErr w:type="spellEnd"/>
      <w:r w:rsidRPr="00C2317C">
        <w:rPr>
          <w:rFonts w:asciiTheme="minorHAnsi" w:hAnsiTheme="minorHAnsi" w:cstheme="minorHAnsi"/>
          <w:color w:val="002060"/>
          <w:sz w:val="24"/>
          <w:szCs w:val="24"/>
          <w:lang w:val="el-GR"/>
        </w:rPr>
        <w:t>.</w:t>
      </w:r>
    </w:p>
    <w:p w14:paraId="439CB722" w14:textId="77777777" w:rsidR="0051623C" w:rsidRPr="00C2317C" w:rsidRDefault="0051623C" w:rsidP="00443953">
      <w:pPr>
        <w:jc w:val="both"/>
        <w:rPr>
          <w:rFonts w:asciiTheme="minorHAnsi" w:hAnsiTheme="minorHAnsi" w:cstheme="minorHAnsi"/>
          <w:color w:val="002060"/>
          <w:sz w:val="24"/>
          <w:szCs w:val="24"/>
          <w:lang w:val="el-GR"/>
        </w:rPr>
      </w:pPr>
    </w:p>
    <w:p w14:paraId="550575C4" w14:textId="6E2A5C08"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Η βελτίωση αντικατοπτρίζει την εσωτερική δημιουργία κεφαλαίου μέσω κερδοφορίας και της ανακατανομής των κεφαλαιακών δεσμεύσεων στα περιουσιακά στοιχεία.  Ο δείκτης κοινών μετοχών (</w:t>
      </w:r>
      <w:r w:rsidRPr="00C2317C">
        <w:rPr>
          <w:rFonts w:asciiTheme="minorHAnsi" w:hAnsiTheme="minorHAnsi" w:cstheme="minorHAnsi"/>
          <w:color w:val="002060"/>
          <w:sz w:val="24"/>
          <w:szCs w:val="24"/>
        </w:rPr>
        <w:t>CET</w:t>
      </w:r>
      <w:r w:rsidRPr="00C2317C">
        <w:rPr>
          <w:rFonts w:asciiTheme="minorHAnsi" w:hAnsiTheme="minorHAnsi" w:cstheme="minorHAnsi"/>
          <w:color w:val="002060"/>
          <w:sz w:val="24"/>
          <w:szCs w:val="24"/>
          <w:lang w:val="el-GR"/>
        </w:rPr>
        <w:t>1) διαμορφώθηκε στο 15.31% στο τέλος του 2021.</w:t>
      </w:r>
    </w:p>
    <w:p w14:paraId="6A198016" w14:textId="77777777" w:rsidR="0051623C" w:rsidRPr="00C2317C" w:rsidRDefault="0051623C" w:rsidP="00443953">
      <w:pPr>
        <w:jc w:val="both"/>
        <w:rPr>
          <w:rFonts w:asciiTheme="minorHAnsi" w:hAnsiTheme="minorHAnsi" w:cstheme="minorHAnsi"/>
          <w:color w:val="002060"/>
          <w:sz w:val="24"/>
          <w:szCs w:val="24"/>
          <w:lang w:val="el-GR"/>
        </w:rPr>
      </w:pPr>
    </w:p>
    <w:p w14:paraId="52CF9ACB" w14:textId="55B2E164"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Ο δείκτης κεφαλαιακής επάρκειας της Τράπεζας βελτιώθηκε οργανικά κατά τη διάρκεια του έτους, από 15,01% σε 16,58%.  Ο δείκτης κοινών μετοχών (</w:t>
      </w:r>
      <w:r w:rsidRPr="00C2317C">
        <w:rPr>
          <w:rFonts w:asciiTheme="minorHAnsi" w:hAnsiTheme="minorHAnsi" w:cstheme="minorHAnsi"/>
          <w:color w:val="002060"/>
          <w:sz w:val="24"/>
          <w:szCs w:val="24"/>
        </w:rPr>
        <w:t>CET</w:t>
      </w:r>
      <w:r w:rsidRPr="00C2317C">
        <w:rPr>
          <w:rFonts w:asciiTheme="minorHAnsi" w:hAnsiTheme="minorHAnsi" w:cstheme="minorHAnsi"/>
          <w:color w:val="002060"/>
          <w:sz w:val="24"/>
          <w:szCs w:val="24"/>
          <w:lang w:val="el-GR"/>
        </w:rPr>
        <w:t>1) διαμορφώθηκε στο 15.31% στο τέλος του 2021.</w:t>
      </w:r>
    </w:p>
    <w:p w14:paraId="6AF37E12" w14:textId="77777777" w:rsidR="0051623C" w:rsidRPr="00C2317C" w:rsidRDefault="0051623C" w:rsidP="00443953">
      <w:pPr>
        <w:jc w:val="both"/>
        <w:rPr>
          <w:rFonts w:asciiTheme="minorHAnsi" w:hAnsiTheme="minorHAnsi" w:cstheme="minorHAnsi"/>
          <w:color w:val="002060"/>
          <w:sz w:val="24"/>
          <w:szCs w:val="24"/>
          <w:lang w:val="el-GR"/>
        </w:rPr>
      </w:pPr>
    </w:p>
    <w:p w14:paraId="01724FF1" w14:textId="7C1A72BB"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Η δείκτης κάλυψης ρευστότητας (</w:t>
      </w:r>
      <w:r w:rsidRPr="00C2317C">
        <w:rPr>
          <w:rFonts w:asciiTheme="minorHAnsi" w:hAnsiTheme="minorHAnsi" w:cstheme="minorHAnsi"/>
          <w:color w:val="002060"/>
          <w:sz w:val="24"/>
          <w:szCs w:val="24"/>
        </w:rPr>
        <w:t>LCR</w:t>
      </w:r>
      <w:r w:rsidRPr="00C2317C">
        <w:rPr>
          <w:rFonts w:asciiTheme="minorHAnsi" w:hAnsiTheme="minorHAnsi" w:cstheme="minorHAnsi"/>
          <w:color w:val="002060"/>
          <w:sz w:val="24"/>
          <w:szCs w:val="24"/>
          <w:lang w:val="el-GR"/>
        </w:rPr>
        <w:t xml:space="preserve">) παρέμεινε σε ψηλά επίπεδα, 260%, σε σύγκριση με 246% στα τέλη </w:t>
      </w:r>
      <w:r w:rsidR="00BE3DCC" w:rsidRPr="00C2317C">
        <w:rPr>
          <w:rFonts w:asciiTheme="minorHAnsi" w:hAnsiTheme="minorHAnsi" w:cstheme="minorHAnsi"/>
          <w:color w:val="002060"/>
          <w:sz w:val="24"/>
          <w:szCs w:val="24"/>
          <w:lang w:val="el-GR"/>
        </w:rPr>
        <w:t>Δεκ</w:t>
      </w:r>
      <w:r w:rsidR="00BE3DCC">
        <w:rPr>
          <w:rFonts w:asciiTheme="minorHAnsi" w:hAnsiTheme="minorHAnsi" w:cstheme="minorHAnsi"/>
          <w:color w:val="002060"/>
          <w:sz w:val="24"/>
          <w:szCs w:val="24"/>
          <w:lang w:val="el-GR"/>
        </w:rPr>
        <w:t>εμβρίου</w:t>
      </w:r>
      <w:r w:rsidRPr="00C2317C">
        <w:rPr>
          <w:rFonts w:asciiTheme="minorHAnsi" w:hAnsiTheme="minorHAnsi" w:cstheme="minorHAnsi"/>
          <w:color w:val="002060"/>
          <w:sz w:val="24"/>
          <w:szCs w:val="24"/>
          <w:lang w:val="el-GR"/>
        </w:rPr>
        <w:t xml:space="preserve"> του 2020. Ο δείκτης δανείων προς καταθέσεις έμεινε σταθερός στο 52%.</w:t>
      </w:r>
    </w:p>
    <w:p w14:paraId="097492A9" w14:textId="77777777" w:rsidR="0051623C" w:rsidRPr="00C2317C" w:rsidRDefault="0051623C" w:rsidP="00443953">
      <w:pPr>
        <w:jc w:val="both"/>
        <w:rPr>
          <w:rFonts w:asciiTheme="minorHAnsi" w:hAnsiTheme="minorHAnsi" w:cstheme="minorHAnsi"/>
          <w:color w:val="002060"/>
          <w:sz w:val="24"/>
          <w:szCs w:val="24"/>
          <w:lang w:val="el-GR"/>
        </w:rPr>
      </w:pPr>
    </w:p>
    <w:p w14:paraId="19717D23" w14:textId="72D4A4D2"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Στις 31 Δεκ</w:t>
      </w:r>
      <w:r w:rsidR="00E241AA">
        <w:rPr>
          <w:rFonts w:asciiTheme="minorHAnsi" w:hAnsiTheme="minorHAnsi" w:cstheme="minorHAnsi"/>
          <w:color w:val="002060"/>
          <w:sz w:val="24"/>
          <w:szCs w:val="24"/>
          <w:lang w:val="el-GR"/>
        </w:rPr>
        <w:t>εμβ</w:t>
      </w:r>
      <w:r w:rsidR="00BE3DCC">
        <w:rPr>
          <w:rFonts w:asciiTheme="minorHAnsi" w:hAnsiTheme="minorHAnsi" w:cstheme="minorHAnsi"/>
          <w:color w:val="002060"/>
          <w:sz w:val="24"/>
          <w:szCs w:val="24"/>
          <w:lang w:val="el-GR"/>
        </w:rPr>
        <w:t>ρ</w:t>
      </w:r>
      <w:r w:rsidR="00E241AA">
        <w:rPr>
          <w:rFonts w:asciiTheme="minorHAnsi" w:hAnsiTheme="minorHAnsi" w:cstheme="minorHAnsi"/>
          <w:color w:val="002060"/>
          <w:sz w:val="24"/>
          <w:szCs w:val="24"/>
          <w:lang w:val="el-GR"/>
        </w:rPr>
        <w:t>ίου</w:t>
      </w:r>
      <w:r w:rsidRPr="00C2317C">
        <w:rPr>
          <w:rFonts w:asciiTheme="minorHAnsi" w:hAnsiTheme="minorHAnsi" w:cstheme="minorHAnsi"/>
          <w:color w:val="002060"/>
          <w:sz w:val="24"/>
          <w:szCs w:val="24"/>
          <w:lang w:val="el-GR"/>
        </w:rPr>
        <w:t xml:space="preserve"> του 2021 η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διατηρούσε</w:t>
      </w:r>
      <w:r w:rsidR="0051623C" w:rsidRPr="00C2317C">
        <w:rPr>
          <w:rFonts w:asciiTheme="minorHAnsi" w:hAnsiTheme="minorHAnsi" w:cstheme="minorHAnsi"/>
          <w:color w:val="002060"/>
          <w:sz w:val="24"/>
          <w:szCs w:val="24"/>
          <w:lang w:val="el-GR"/>
        </w:rPr>
        <w:t>,</w:t>
      </w:r>
      <w:r w:rsidRPr="00C2317C">
        <w:rPr>
          <w:rFonts w:asciiTheme="minorHAnsi" w:hAnsiTheme="minorHAnsi" w:cstheme="minorHAnsi"/>
          <w:color w:val="002060"/>
          <w:sz w:val="24"/>
          <w:szCs w:val="24"/>
          <w:lang w:val="el-GR"/>
        </w:rPr>
        <w:t xml:space="preserve"> </w:t>
      </w:r>
      <w:r w:rsidR="0051623C" w:rsidRPr="00C2317C">
        <w:rPr>
          <w:rFonts w:asciiTheme="minorHAnsi" w:hAnsiTheme="minorHAnsi" w:cstheme="minorHAnsi"/>
          <w:color w:val="002060"/>
          <w:sz w:val="24"/>
          <w:szCs w:val="24"/>
          <w:lang w:val="el-GR"/>
        </w:rPr>
        <w:t>εξάλλου,</w:t>
      </w:r>
      <w:r w:rsidRPr="00C2317C">
        <w:rPr>
          <w:rFonts w:asciiTheme="minorHAnsi" w:hAnsiTheme="minorHAnsi" w:cstheme="minorHAnsi"/>
          <w:color w:val="002060"/>
          <w:sz w:val="24"/>
          <w:szCs w:val="24"/>
          <w:lang w:val="el-GR"/>
        </w:rPr>
        <w:t xml:space="preserve"> ρευστότητα και κρατικά ομόλογα αξίας €1,643 εκατ. που αντικατοπτρίζει</w:t>
      </w:r>
      <w:r w:rsidR="0051623C" w:rsidRPr="00C2317C">
        <w:rPr>
          <w:rFonts w:asciiTheme="minorHAnsi" w:hAnsiTheme="minorHAnsi" w:cstheme="minorHAnsi"/>
          <w:color w:val="002060"/>
          <w:sz w:val="24"/>
          <w:szCs w:val="24"/>
          <w:lang w:val="el-GR"/>
        </w:rPr>
        <w:t>,</w:t>
      </w:r>
      <w:r w:rsidRPr="00C2317C">
        <w:rPr>
          <w:rFonts w:asciiTheme="minorHAnsi" w:hAnsiTheme="minorHAnsi" w:cstheme="minorHAnsi"/>
          <w:color w:val="002060"/>
          <w:sz w:val="24"/>
          <w:szCs w:val="24"/>
          <w:lang w:val="el-GR"/>
        </w:rPr>
        <w:t xml:space="preserve"> </w:t>
      </w:r>
      <w:r w:rsidR="0051623C" w:rsidRPr="00C2317C">
        <w:rPr>
          <w:rFonts w:asciiTheme="minorHAnsi" w:hAnsiTheme="minorHAnsi" w:cstheme="minorHAnsi"/>
          <w:color w:val="002060"/>
          <w:sz w:val="24"/>
          <w:szCs w:val="24"/>
          <w:lang w:val="el-GR"/>
        </w:rPr>
        <w:t>επίσης,</w:t>
      </w:r>
      <w:r w:rsidRPr="00C2317C">
        <w:rPr>
          <w:rFonts w:asciiTheme="minorHAnsi" w:hAnsiTheme="minorHAnsi" w:cstheme="minorHAnsi"/>
          <w:color w:val="002060"/>
          <w:sz w:val="24"/>
          <w:szCs w:val="24"/>
          <w:lang w:val="el-GR"/>
        </w:rPr>
        <w:t xml:space="preserve"> τις πράξεις μακροπρόθεσμης </w:t>
      </w:r>
      <w:proofErr w:type="spellStart"/>
      <w:r w:rsidRPr="00C2317C">
        <w:rPr>
          <w:rFonts w:asciiTheme="minorHAnsi" w:hAnsiTheme="minorHAnsi" w:cstheme="minorHAnsi"/>
          <w:color w:val="002060"/>
          <w:sz w:val="24"/>
          <w:szCs w:val="24"/>
          <w:lang w:val="el-GR"/>
        </w:rPr>
        <w:t>αναχρηματοδότησης</w:t>
      </w:r>
      <w:proofErr w:type="spellEnd"/>
      <w:r w:rsidRPr="00C2317C">
        <w:rPr>
          <w:rFonts w:asciiTheme="minorHAnsi" w:hAnsiTheme="minorHAnsi" w:cstheme="minorHAnsi"/>
          <w:color w:val="002060"/>
          <w:sz w:val="24"/>
          <w:szCs w:val="24"/>
          <w:lang w:val="el-GR"/>
        </w:rPr>
        <w:t xml:space="preserve"> της Ευρωπαϊκής Κεντρικής Τράπεζας.</w:t>
      </w:r>
    </w:p>
    <w:p w14:paraId="0870D954" w14:textId="717A3395" w:rsidR="00443953" w:rsidRPr="00C2317C" w:rsidRDefault="00443953">
      <w:pPr>
        <w:pStyle w:val="BodyText"/>
        <w:spacing w:line="235" w:lineRule="auto"/>
        <w:ind w:left="111" w:right="109"/>
        <w:jc w:val="both"/>
        <w:rPr>
          <w:rFonts w:asciiTheme="minorHAnsi" w:hAnsiTheme="minorHAnsi" w:cstheme="minorHAnsi"/>
          <w:color w:val="002060"/>
          <w:lang w:val="el-GR"/>
        </w:rPr>
      </w:pPr>
    </w:p>
    <w:p w14:paraId="7819C659" w14:textId="0FDB41D7" w:rsidR="00453D6E" w:rsidRPr="00C2317C" w:rsidRDefault="00453D6E">
      <w:pPr>
        <w:pStyle w:val="BodyText"/>
        <w:spacing w:line="235" w:lineRule="auto"/>
        <w:ind w:left="111" w:right="109"/>
        <w:jc w:val="both"/>
        <w:rPr>
          <w:rFonts w:asciiTheme="minorHAnsi" w:hAnsiTheme="minorHAnsi" w:cstheme="minorHAnsi"/>
          <w:color w:val="002060"/>
          <w:lang w:val="el-GR"/>
        </w:rPr>
      </w:pPr>
    </w:p>
    <w:p w14:paraId="6979922B" w14:textId="77E97D3E" w:rsidR="00453D6E" w:rsidRPr="00C2317C" w:rsidRDefault="00453D6E">
      <w:pPr>
        <w:pStyle w:val="BodyText"/>
        <w:spacing w:line="235" w:lineRule="auto"/>
        <w:ind w:left="111" w:right="109"/>
        <w:jc w:val="both"/>
        <w:rPr>
          <w:rFonts w:asciiTheme="minorHAnsi" w:hAnsiTheme="minorHAnsi" w:cstheme="minorHAnsi"/>
          <w:color w:val="002060"/>
          <w:lang w:val="el-GR"/>
        </w:rPr>
      </w:pPr>
    </w:p>
    <w:p w14:paraId="5376BCDE" w14:textId="0D38688B" w:rsidR="00453D6E" w:rsidRPr="00C2317C" w:rsidRDefault="00453D6E">
      <w:pPr>
        <w:pStyle w:val="BodyText"/>
        <w:spacing w:line="235" w:lineRule="auto"/>
        <w:ind w:left="111" w:right="109"/>
        <w:jc w:val="both"/>
        <w:rPr>
          <w:rFonts w:asciiTheme="minorHAnsi" w:hAnsiTheme="minorHAnsi" w:cstheme="minorHAnsi"/>
          <w:color w:val="231F20"/>
          <w:lang w:val="el-GR"/>
        </w:rPr>
      </w:pPr>
    </w:p>
    <w:p w14:paraId="480F5272" w14:textId="0EDAB0DD" w:rsidR="00453D6E" w:rsidRPr="00C2317C" w:rsidRDefault="00453D6E">
      <w:pPr>
        <w:pStyle w:val="BodyText"/>
        <w:spacing w:line="235" w:lineRule="auto"/>
        <w:ind w:left="111" w:right="109"/>
        <w:jc w:val="both"/>
        <w:rPr>
          <w:rFonts w:asciiTheme="minorHAnsi" w:hAnsiTheme="minorHAnsi" w:cstheme="minorHAnsi"/>
          <w:color w:val="231F20"/>
          <w:lang w:val="el-GR"/>
        </w:rPr>
      </w:pPr>
    </w:p>
    <w:p w14:paraId="04D701B5" w14:textId="77777777" w:rsidR="00E241AA" w:rsidRPr="00E241AA" w:rsidRDefault="00E241AA" w:rsidP="00453D6E">
      <w:pPr>
        <w:jc w:val="center"/>
        <w:rPr>
          <w:rFonts w:asciiTheme="minorHAnsi" w:hAnsiTheme="minorHAnsi" w:cstheme="minorHAnsi"/>
          <w:b/>
          <w:bCs/>
          <w:color w:val="17365D" w:themeColor="text2" w:themeShade="BF"/>
          <w:sz w:val="24"/>
          <w:szCs w:val="24"/>
          <w:lang w:val="el-GR"/>
        </w:rPr>
      </w:pPr>
    </w:p>
    <w:p w14:paraId="2BD33D6E" w14:textId="77777777" w:rsidR="00E241AA" w:rsidRPr="00E241AA" w:rsidRDefault="00E241AA" w:rsidP="00453D6E">
      <w:pPr>
        <w:jc w:val="center"/>
        <w:rPr>
          <w:rFonts w:asciiTheme="minorHAnsi" w:hAnsiTheme="minorHAnsi" w:cstheme="minorHAnsi"/>
          <w:b/>
          <w:bCs/>
          <w:color w:val="17365D" w:themeColor="text2" w:themeShade="BF"/>
          <w:sz w:val="24"/>
          <w:szCs w:val="24"/>
          <w:lang w:val="el-GR"/>
        </w:rPr>
      </w:pPr>
    </w:p>
    <w:p w14:paraId="01BEDD9C" w14:textId="77777777" w:rsidR="00E241AA" w:rsidRPr="00E241AA" w:rsidRDefault="00E241AA" w:rsidP="00453D6E">
      <w:pPr>
        <w:jc w:val="center"/>
        <w:rPr>
          <w:rFonts w:asciiTheme="minorHAnsi" w:hAnsiTheme="minorHAnsi" w:cstheme="minorHAnsi"/>
          <w:b/>
          <w:bCs/>
          <w:color w:val="17365D" w:themeColor="text2" w:themeShade="BF"/>
          <w:sz w:val="24"/>
          <w:szCs w:val="24"/>
          <w:lang w:val="el-GR"/>
        </w:rPr>
      </w:pPr>
    </w:p>
    <w:p w14:paraId="0CA12698" w14:textId="76F074D4" w:rsidR="00453D6E" w:rsidRPr="00C2317C" w:rsidRDefault="00453D6E" w:rsidP="00453D6E">
      <w:pPr>
        <w:jc w:val="center"/>
        <w:rPr>
          <w:rFonts w:asciiTheme="minorHAnsi" w:hAnsiTheme="minorHAnsi" w:cstheme="minorHAnsi"/>
          <w:b/>
          <w:bCs/>
          <w:color w:val="17365D" w:themeColor="text2" w:themeShade="BF"/>
          <w:sz w:val="24"/>
          <w:szCs w:val="24"/>
          <w:lang w:val="en-GB"/>
        </w:rPr>
      </w:pPr>
      <w:r w:rsidRPr="00C2317C">
        <w:rPr>
          <w:rFonts w:asciiTheme="minorHAnsi" w:hAnsiTheme="minorHAnsi" w:cstheme="minorHAnsi"/>
          <w:b/>
          <w:bCs/>
          <w:color w:val="17365D" w:themeColor="text2" w:themeShade="BF"/>
          <w:sz w:val="24"/>
          <w:szCs w:val="24"/>
          <w:lang w:val="en-GB"/>
        </w:rPr>
        <w:t>2</w:t>
      </w:r>
    </w:p>
    <w:p w14:paraId="4A519EB8" w14:textId="3842D7DB" w:rsidR="00453D6E" w:rsidRPr="00C2317C" w:rsidRDefault="00453D6E">
      <w:pPr>
        <w:pStyle w:val="BodyText"/>
        <w:spacing w:line="235" w:lineRule="auto"/>
        <w:ind w:left="111" w:right="109"/>
        <w:jc w:val="both"/>
        <w:rPr>
          <w:rFonts w:asciiTheme="minorHAnsi" w:hAnsiTheme="minorHAnsi" w:cstheme="minorHAnsi"/>
          <w:color w:val="231F20"/>
          <w:lang w:val="en-GB"/>
        </w:rPr>
      </w:pPr>
    </w:p>
    <w:p w14:paraId="35E628E3" w14:textId="77777777" w:rsidR="00453D6E" w:rsidRPr="00C2317C" w:rsidRDefault="00453D6E" w:rsidP="00453D6E">
      <w:pPr>
        <w:spacing w:before="41"/>
        <w:ind w:left="3" w:right="2"/>
        <w:jc w:val="center"/>
        <w:rPr>
          <w:rFonts w:asciiTheme="minorHAnsi" w:hAnsiTheme="minorHAnsi" w:cstheme="minorHAnsi"/>
          <w:b/>
          <w:sz w:val="14"/>
        </w:rPr>
      </w:pPr>
      <w:proofErr w:type="spellStart"/>
      <w:r w:rsidRPr="00C2317C">
        <w:rPr>
          <w:rFonts w:asciiTheme="minorHAnsi" w:hAnsiTheme="minorHAnsi" w:cstheme="minorHAnsi"/>
          <w:b/>
          <w:color w:val="002553"/>
          <w:w w:val="125"/>
          <w:sz w:val="14"/>
        </w:rPr>
        <w:t>AstroBank</w:t>
      </w:r>
      <w:proofErr w:type="spellEnd"/>
      <w:r w:rsidRPr="00C2317C">
        <w:rPr>
          <w:rFonts w:asciiTheme="minorHAnsi" w:hAnsiTheme="minorHAnsi" w:cstheme="minorHAnsi"/>
          <w:b/>
          <w:color w:val="002553"/>
          <w:w w:val="125"/>
          <w:sz w:val="14"/>
        </w:rPr>
        <w:t xml:space="preserve"> Public Company Limited - Head Oﬃce</w:t>
      </w:r>
    </w:p>
    <w:p w14:paraId="59BB4A21" w14:textId="77777777" w:rsidR="00453D6E" w:rsidRPr="00C2317C" w:rsidRDefault="00453D6E" w:rsidP="00453D6E">
      <w:pPr>
        <w:spacing w:before="2"/>
        <w:ind w:left="2" w:right="3"/>
        <w:jc w:val="center"/>
        <w:rPr>
          <w:rFonts w:asciiTheme="minorHAnsi" w:hAnsiTheme="minorHAnsi" w:cstheme="minorHAnsi"/>
          <w:sz w:val="13"/>
          <w:lang w:val="el-GR"/>
        </w:rPr>
      </w:pPr>
      <w:r w:rsidRPr="00C2317C">
        <w:rPr>
          <w:rFonts w:asciiTheme="minorHAnsi" w:hAnsiTheme="minorHAnsi" w:cstheme="minorHAnsi"/>
          <w:color w:val="002553"/>
          <w:w w:val="105"/>
          <w:sz w:val="13"/>
        </w:rPr>
        <w:t xml:space="preserve">1 </w:t>
      </w:r>
      <w:proofErr w:type="spellStart"/>
      <w:r w:rsidRPr="00C2317C">
        <w:rPr>
          <w:rFonts w:asciiTheme="minorHAnsi" w:hAnsiTheme="minorHAnsi" w:cstheme="minorHAnsi"/>
          <w:color w:val="002553"/>
          <w:w w:val="105"/>
          <w:sz w:val="13"/>
        </w:rPr>
        <w:t>Spyrou</w:t>
      </w:r>
      <w:proofErr w:type="spellEnd"/>
      <w:r w:rsidRPr="00C2317C">
        <w:rPr>
          <w:rFonts w:asciiTheme="minorHAnsi" w:hAnsiTheme="minorHAnsi" w:cstheme="minorHAnsi"/>
          <w:color w:val="002553"/>
          <w:w w:val="105"/>
          <w:sz w:val="13"/>
        </w:rPr>
        <w:t xml:space="preserve"> </w:t>
      </w:r>
      <w:proofErr w:type="spellStart"/>
      <w:r w:rsidRPr="00C2317C">
        <w:rPr>
          <w:rFonts w:asciiTheme="minorHAnsi" w:hAnsiTheme="minorHAnsi" w:cstheme="minorHAnsi"/>
          <w:color w:val="002553"/>
          <w:w w:val="105"/>
          <w:sz w:val="13"/>
        </w:rPr>
        <w:t>Kyprianou</w:t>
      </w:r>
      <w:proofErr w:type="spellEnd"/>
      <w:r w:rsidRPr="00C2317C">
        <w:rPr>
          <w:rFonts w:asciiTheme="minorHAnsi" w:hAnsiTheme="minorHAnsi" w:cstheme="minorHAnsi"/>
          <w:color w:val="002553"/>
          <w:w w:val="105"/>
          <w:sz w:val="13"/>
        </w:rPr>
        <w:t xml:space="preserve"> Avenue, 1065 Nicosia, Cyprus, P.O. Box 25700, 1393 Nicosia, Cyprus. T</w:t>
      </w:r>
      <w:r w:rsidRPr="00C2317C">
        <w:rPr>
          <w:rFonts w:asciiTheme="minorHAnsi" w:hAnsiTheme="minorHAnsi" w:cstheme="minorHAnsi"/>
          <w:color w:val="002553"/>
          <w:w w:val="105"/>
          <w:sz w:val="13"/>
          <w:lang w:val="el-GR"/>
        </w:rPr>
        <w:t xml:space="preserve"> 800 11 800, </w:t>
      </w:r>
      <w:r w:rsidRPr="00C2317C">
        <w:rPr>
          <w:rFonts w:asciiTheme="minorHAnsi" w:hAnsiTheme="minorHAnsi" w:cstheme="minorHAnsi"/>
          <w:color w:val="002553"/>
          <w:w w:val="105"/>
          <w:sz w:val="13"/>
        </w:rPr>
        <w:t>Calling</w:t>
      </w:r>
      <w:r w:rsidRPr="00C2317C">
        <w:rPr>
          <w:rFonts w:asciiTheme="minorHAnsi" w:hAnsiTheme="minorHAnsi" w:cstheme="minorHAnsi"/>
          <w:color w:val="002553"/>
          <w:w w:val="105"/>
          <w:sz w:val="13"/>
          <w:lang w:val="el-GR"/>
        </w:rPr>
        <w:t xml:space="preserve"> </w:t>
      </w:r>
      <w:r w:rsidRPr="00C2317C">
        <w:rPr>
          <w:rFonts w:asciiTheme="minorHAnsi" w:hAnsiTheme="minorHAnsi" w:cstheme="minorHAnsi"/>
          <w:color w:val="002553"/>
          <w:w w:val="105"/>
          <w:sz w:val="13"/>
        </w:rPr>
        <w:t>from</w:t>
      </w:r>
      <w:r w:rsidRPr="00C2317C">
        <w:rPr>
          <w:rFonts w:asciiTheme="minorHAnsi" w:hAnsiTheme="minorHAnsi" w:cstheme="minorHAnsi"/>
          <w:color w:val="002553"/>
          <w:w w:val="105"/>
          <w:sz w:val="13"/>
          <w:lang w:val="el-GR"/>
        </w:rPr>
        <w:t xml:space="preserve"> </w:t>
      </w:r>
      <w:r w:rsidRPr="00C2317C">
        <w:rPr>
          <w:rFonts w:asciiTheme="minorHAnsi" w:hAnsiTheme="minorHAnsi" w:cstheme="minorHAnsi"/>
          <w:color w:val="002553"/>
          <w:w w:val="105"/>
          <w:sz w:val="13"/>
        </w:rPr>
        <w:t>abroad</w:t>
      </w:r>
      <w:r w:rsidRPr="00C2317C">
        <w:rPr>
          <w:rFonts w:asciiTheme="minorHAnsi" w:hAnsiTheme="minorHAnsi" w:cstheme="minorHAnsi"/>
          <w:color w:val="002553"/>
          <w:w w:val="105"/>
          <w:sz w:val="13"/>
          <w:lang w:val="el-GR"/>
        </w:rPr>
        <w:t xml:space="preserve"> +357 22 575555, </w:t>
      </w:r>
      <w:r w:rsidRPr="00C2317C">
        <w:rPr>
          <w:rFonts w:asciiTheme="minorHAnsi" w:hAnsiTheme="minorHAnsi" w:cstheme="minorHAnsi"/>
          <w:color w:val="002553"/>
          <w:w w:val="105"/>
          <w:sz w:val="13"/>
        </w:rPr>
        <w:t>F</w:t>
      </w:r>
      <w:r w:rsidRPr="00C2317C">
        <w:rPr>
          <w:rFonts w:asciiTheme="minorHAnsi" w:hAnsiTheme="minorHAnsi" w:cstheme="minorHAnsi"/>
          <w:color w:val="002553"/>
          <w:w w:val="105"/>
          <w:sz w:val="13"/>
          <w:lang w:val="el-GR"/>
        </w:rPr>
        <w:t xml:space="preserve"> +357 22 760890, </w:t>
      </w:r>
      <w:r w:rsidRPr="00C2317C">
        <w:rPr>
          <w:rFonts w:asciiTheme="minorHAnsi" w:hAnsiTheme="minorHAnsi" w:cstheme="minorHAnsi"/>
          <w:color w:val="002553"/>
          <w:w w:val="105"/>
          <w:sz w:val="13"/>
        </w:rPr>
        <w:t>E</w:t>
      </w:r>
      <w:r w:rsidRPr="00C2317C">
        <w:rPr>
          <w:rFonts w:asciiTheme="minorHAnsi" w:hAnsiTheme="minorHAnsi" w:cstheme="minorHAnsi"/>
          <w:color w:val="002553"/>
          <w:w w:val="105"/>
          <w:sz w:val="13"/>
          <w:lang w:val="el-GR"/>
        </w:rPr>
        <w:t xml:space="preserve"> </w:t>
      </w:r>
      <w:hyperlink r:id="rId12" w:history="1">
        <w:r w:rsidRPr="00C2317C">
          <w:rPr>
            <w:rStyle w:val="Hyperlink"/>
            <w:rFonts w:asciiTheme="minorHAnsi" w:hAnsiTheme="minorHAnsi" w:cstheme="minorHAnsi"/>
            <w:color w:val="002553"/>
            <w:w w:val="105"/>
            <w:sz w:val="13"/>
          </w:rPr>
          <w:t>i</w:t>
        </w:r>
      </w:hyperlink>
      <w:hyperlink r:id="rId13" w:history="1">
        <w:r w:rsidRPr="00C2317C">
          <w:rPr>
            <w:rStyle w:val="Hyperlink"/>
            <w:rFonts w:asciiTheme="minorHAnsi" w:hAnsiTheme="minorHAnsi" w:cstheme="minorHAnsi"/>
            <w:color w:val="002553"/>
            <w:w w:val="105"/>
            <w:sz w:val="13"/>
          </w:rPr>
          <w:t>nfo</w:t>
        </w:r>
        <w:r w:rsidRPr="00C2317C">
          <w:rPr>
            <w:rStyle w:val="Hyperlink"/>
            <w:rFonts w:asciiTheme="minorHAnsi" w:hAnsiTheme="minorHAnsi" w:cstheme="minorHAnsi"/>
            <w:color w:val="002553"/>
            <w:w w:val="105"/>
            <w:sz w:val="13"/>
            <w:lang w:val="el-GR"/>
          </w:rPr>
          <w:t>@</w:t>
        </w:r>
        <w:proofErr w:type="spellStart"/>
        <w:r w:rsidRPr="00C2317C">
          <w:rPr>
            <w:rStyle w:val="Hyperlink"/>
            <w:rFonts w:asciiTheme="minorHAnsi" w:hAnsiTheme="minorHAnsi" w:cstheme="minorHAnsi"/>
            <w:color w:val="002553"/>
            <w:w w:val="105"/>
            <w:sz w:val="13"/>
          </w:rPr>
          <w:t>astrobank</w:t>
        </w:r>
        <w:proofErr w:type="spellEnd"/>
        <w:r w:rsidRPr="00C2317C">
          <w:rPr>
            <w:rStyle w:val="Hyperlink"/>
            <w:rFonts w:asciiTheme="minorHAnsi" w:hAnsiTheme="minorHAnsi" w:cstheme="minorHAnsi"/>
            <w:color w:val="002553"/>
            <w:w w:val="105"/>
            <w:sz w:val="13"/>
            <w:lang w:val="el-GR"/>
          </w:rPr>
          <w:t>.</w:t>
        </w:r>
        <w:r w:rsidRPr="00C2317C">
          <w:rPr>
            <w:rStyle w:val="Hyperlink"/>
            <w:rFonts w:asciiTheme="minorHAnsi" w:hAnsiTheme="minorHAnsi" w:cstheme="minorHAnsi"/>
            <w:color w:val="002553"/>
            <w:w w:val="105"/>
            <w:sz w:val="13"/>
          </w:rPr>
          <w:t>com</w:t>
        </w:r>
      </w:hyperlink>
    </w:p>
    <w:p w14:paraId="0117C0A3" w14:textId="77777777" w:rsidR="00453D6E" w:rsidRPr="00C2317C" w:rsidRDefault="00453D6E" w:rsidP="00453D6E">
      <w:pPr>
        <w:spacing w:before="5"/>
        <w:ind w:left="3" w:right="3"/>
        <w:jc w:val="center"/>
        <w:rPr>
          <w:rFonts w:asciiTheme="minorHAnsi" w:hAnsiTheme="minorHAnsi" w:cstheme="minorHAnsi"/>
          <w:sz w:val="13"/>
          <w:lang w:val="el-GR"/>
        </w:rPr>
      </w:pPr>
      <w:r w:rsidRPr="00C2317C">
        <w:rPr>
          <w:rFonts w:asciiTheme="minorHAnsi" w:hAnsiTheme="minorHAnsi" w:cstheme="minorHAnsi"/>
          <w:color w:val="002553"/>
          <w:spacing w:val="-4"/>
          <w:w w:val="105"/>
          <w:sz w:val="13"/>
          <w:lang w:val="el-GR"/>
        </w:rPr>
        <w:t xml:space="preserve">Λεωφόρος Σπύρου Κυπριανού </w:t>
      </w:r>
      <w:r w:rsidRPr="00C2317C">
        <w:rPr>
          <w:rFonts w:asciiTheme="minorHAnsi" w:hAnsiTheme="minorHAnsi" w:cstheme="minorHAnsi"/>
          <w:color w:val="002553"/>
          <w:w w:val="105"/>
          <w:sz w:val="13"/>
          <w:lang w:val="el-GR"/>
        </w:rPr>
        <w:t xml:space="preserve">1, </w:t>
      </w:r>
      <w:r w:rsidRPr="00C2317C">
        <w:rPr>
          <w:rFonts w:asciiTheme="minorHAnsi" w:hAnsiTheme="minorHAnsi" w:cstheme="minorHAnsi"/>
          <w:color w:val="002553"/>
          <w:spacing w:val="-3"/>
          <w:w w:val="105"/>
          <w:sz w:val="13"/>
          <w:lang w:val="el-GR"/>
        </w:rPr>
        <w:t xml:space="preserve">1065 </w:t>
      </w:r>
      <w:r w:rsidRPr="00C2317C">
        <w:rPr>
          <w:rFonts w:asciiTheme="minorHAnsi" w:hAnsiTheme="minorHAnsi" w:cstheme="minorHAnsi"/>
          <w:color w:val="002553"/>
          <w:spacing w:val="-4"/>
          <w:w w:val="105"/>
          <w:sz w:val="13"/>
          <w:lang w:val="el-GR"/>
        </w:rPr>
        <w:t xml:space="preserve">Λευκωσία, Κύπρος, </w:t>
      </w:r>
      <w:r w:rsidRPr="00C2317C">
        <w:rPr>
          <w:rFonts w:asciiTheme="minorHAnsi" w:hAnsiTheme="minorHAnsi" w:cstheme="minorHAnsi"/>
          <w:color w:val="002553"/>
          <w:spacing w:val="-3"/>
          <w:w w:val="105"/>
          <w:sz w:val="13"/>
          <w:lang w:val="el-GR"/>
        </w:rPr>
        <w:t xml:space="preserve">Τ.Θ. </w:t>
      </w:r>
      <w:r w:rsidRPr="00C2317C">
        <w:rPr>
          <w:rFonts w:asciiTheme="minorHAnsi" w:hAnsiTheme="minorHAnsi" w:cstheme="minorHAnsi"/>
          <w:color w:val="002553"/>
          <w:spacing w:val="-4"/>
          <w:w w:val="105"/>
          <w:sz w:val="13"/>
          <w:lang w:val="el-GR"/>
        </w:rPr>
        <w:t xml:space="preserve">25700, </w:t>
      </w:r>
      <w:r w:rsidRPr="00C2317C">
        <w:rPr>
          <w:rFonts w:asciiTheme="minorHAnsi" w:hAnsiTheme="minorHAnsi" w:cstheme="minorHAnsi"/>
          <w:color w:val="002553"/>
          <w:spacing w:val="-3"/>
          <w:w w:val="105"/>
          <w:sz w:val="13"/>
          <w:lang w:val="el-GR"/>
        </w:rPr>
        <w:t xml:space="preserve">1393 </w:t>
      </w:r>
      <w:r w:rsidRPr="00C2317C">
        <w:rPr>
          <w:rFonts w:asciiTheme="minorHAnsi" w:hAnsiTheme="minorHAnsi" w:cstheme="minorHAnsi"/>
          <w:color w:val="002553"/>
          <w:spacing w:val="-4"/>
          <w:w w:val="105"/>
          <w:sz w:val="13"/>
          <w:lang w:val="el-GR"/>
        </w:rPr>
        <w:t xml:space="preserve">Λευκωσία, Κύπρος. </w:t>
      </w:r>
      <w:r w:rsidRPr="00C2317C">
        <w:rPr>
          <w:rFonts w:asciiTheme="minorHAnsi" w:hAnsiTheme="minorHAnsi" w:cstheme="minorHAnsi"/>
          <w:color w:val="002553"/>
          <w:w w:val="105"/>
          <w:sz w:val="13"/>
        </w:rPr>
        <w:t>T</w:t>
      </w:r>
      <w:r w:rsidRPr="00C2317C">
        <w:rPr>
          <w:rFonts w:asciiTheme="minorHAnsi" w:hAnsiTheme="minorHAnsi" w:cstheme="minorHAnsi"/>
          <w:color w:val="002553"/>
          <w:w w:val="105"/>
          <w:sz w:val="13"/>
          <w:lang w:val="el-GR"/>
        </w:rPr>
        <w:t xml:space="preserve"> </w:t>
      </w:r>
      <w:r w:rsidRPr="00C2317C">
        <w:rPr>
          <w:rFonts w:asciiTheme="minorHAnsi" w:hAnsiTheme="minorHAnsi" w:cstheme="minorHAnsi"/>
          <w:color w:val="002553"/>
          <w:spacing w:val="-3"/>
          <w:w w:val="105"/>
          <w:sz w:val="13"/>
          <w:lang w:val="el-GR"/>
        </w:rPr>
        <w:t xml:space="preserve">800 </w:t>
      </w:r>
      <w:r w:rsidRPr="00C2317C">
        <w:rPr>
          <w:rFonts w:asciiTheme="minorHAnsi" w:hAnsiTheme="minorHAnsi" w:cstheme="minorHAnsi"/>
          <w:color w:val="002553"/>
          <w:w w:val="105"/>
          <w:sz w:val="13"/>
          <w:lang w:val="el-GR"/>
        </w:rPr>
        <w:t xml:space="preserve">11 </w:t>
      </w:r>
      <w:r w:rsidRPr="00C2317C">
        <w:rPr>
          <w:rFonts w:asciiTheme="minorHAnsi" w:hAnsiTheme="minorHAnsi" w:cstheme="minorHAnsi"/>
          <w:color w:val="002553"/>
          <w:spacing w:val="-3"/>
          <w:w w:val="105"/>
          <w:sz w:val="13"/>
          <w:lang w:val="el-GR"/>
        </w:rPr>
        <w:t xml:space="preserve">800, </w:t>
      </w:r>
      <w:r w:rsidRPr="00C2317C">
        <w:rPr>
          <w:rFonts w:asciiTheme="minorHAnsi" w:hAnsiTheme="minorHAnsi" w:cstheme="minorHAnsi"/>
          <w:color w:val="002553"/>
          <w:spacing w:val="-4"/>
          <w:w w:val="105"/>
          <w:sz w:val="13"/>
          <w:lang w:val="el-GR"/>
        </w:rPr>
        <w:t xml:space="preserve">Γραμμή </w:t>
      </w:r>
      <w:r w:rsidRPr="00C2317C">
        <w:rPr>
          <w:rFonts w:asciiTheme="minorHAnsi" w:hAnsiTheme="minorHAnsi" w:cstheme="minorHAnsi"/>
          <w:color w:val="002553"/>
          <w:spacing w:val="-3"/>
          <w:w w:val="105"/>
          <w:sz w:val="13"/>
          <w:lang w:val="el-GR"/>
        </w:rPr>
        <w:t xml:space="preserve">από </w:t>
      </w:r>
      <w:r w:rsidRPr="00C2317C">
        <w:rPr>
          <w:rFonts w:asciiTheme="minorHAnsi" w:hAnsiTheme="minorHAnsi" w:cstheme="minorHAnsi"/>
          <w:color w:val="002553"/>
          <w:spacing w:val="-4"/>
          <w:w w:val="105"/>
          <w:sz w:val="13"/>
          <w:lang w:val="el-GR"/>
        </w:rPr>
        <w:t xml:space="preserve">εξωτερικό </w:t>
      </w:r>
      <w:r w:rsidRPr="00C2317C">
        <w:rPr>
          <w:rFonts w:asciiTheme="minorHAnsi" w:hAnsiTheme="minorHAnsi" w:cstheme="minorHAnsi"/>
          <w:color w:val="002553"/>
          <w:spacing w:val="-3"/>
          <w:w w:val="105"/>
          <w:sz w:val="13"/>
          <w:lang w:val="el-GR"/>
        </w:rPr>
        <w:t xml:space="preserve">+357 </w:t>
      </w:r>
      <w:r w:rsidRPr="00C2317C">
        <w:rPr>
          <w:rFonts w:asciiTheme="minorHAnsi" w:hAnsiTheme="minorHAnsi" w:cstheme="minorHAnsi"/>
          <w:color w:val="002553"/>
          <w:w w:val="105"/>
          <w:sz w:val="13"/>
          <w:lang w:val="el-GR"/>
        </w:rPr>
        <w:t xml:space="preserve">22 </w:t>
      </w:r>
      <w:r w:rsidRPr="00C2317C">
        <w:rPr>
          <w:rFonts w:asciiTheme="minorHAnsi" w:hAnsiTheme="minorHAnsi" w:cstheme="minorHAnsi"/>
          <w:color w:val="002553"/>
          <w:spacing w:val="-4"/>
          <w:w w:val="105"/>
          <w:sz w:val="13"/>
          <w:lang w:val="el-GR"/>
        </w:rPr>
        <w:t xml:space="preserve">575555, </w:t>
      </w:r>
      <w:r w:rsidRPr="00C2317C">
        <w:rPr>
          <w:rFonts w:asciiTheme="minorHAnsi" w:hAnsiTheme="minorHAnsi" w:cstheme="minorHAnsi"/>
          <w:color w:val="002553"/>
          <w:w w:val="105"/>
          <w:sz w:val="13"/>
          <w:lang w:val="el-GR"/>
        </w:rPr>
        <w:t xml:space="preserve">Φ </w:t>
      </w:r>
      <w:r w:rsidRPr="00C2317C">
        <w:rPr>
          <w:rFonts w:asciiTheme="minorHAnsi" w:hAnsiTheme="minorHAnsi" w:cstheme="minorHAnsi"/>
          <w:color w:val="002553"/>
          <w:spacing w:val="-3"/>
          <w:w w:val="105"/>
          <w:sz w:val="13"/>
          <w:lang w:val="el-GR"/>
        </w:rPr>
        <w:t xml:space="preserve">+357 </w:t>
      </w:r>
      <w:r w:rsidRPr="00C2317C">
        <w:rPr>
          <w:rFonts w:asciiTheme="minorHAnsi" w:hAnsiTheme="minorHAnsi" w:cstheme="minorHAnsi"/>
          <w:color w:val="002553"/>
          <w:w w:val="105"/>
          <w:sz w:val="13"/>
          <w:lang w:val="el-GR"/>
        </w:rPr>
        <w:t xml:space="preserve">22 </w:t>
      </w:r>
      <w:r w:rsidRPr="00C2317C">
        <w:rPr>
          <w:rFonts w:asciiTheme="minorHAnsi" w:hAnsiTheme="minorHAnsi" w:cstheme="minorHAnsi"/>
          <w:color w:val="002553"/>
          <w:spacing w:val="-4"/>
          <w:w w:val="105"/>
          <w:sz w:val="13"/>
          <w:lang w:val="el-GR"/>
        </w:rPr>
        <w:t xml:space="preserve">760890, </w:t>
      </w:r>
      <w:r w:rsidRPr="00C2317C">
        <w:rPr>
          <w:rFonts w:asciiTheme="minorHAnsi" w:hAnsiTheme="minorHAnsi" w:cstheme="minorHAnsi"/>
          <w:color w:val="002553"/>
          <w:w w:val="105"/>
          <w:sz w:val="13"/>
        </w:rPr>
        <w:t>E</w:t>
      </w:r>
      <w:r w:rsidRPr="00C2317C">
        <w:rPr>
          <w:rFonts w:asciiTheme="minorHAnsi" w:hAnsiTheme="minorHAnsi" w:cstheme="minorHAnsi"/>
          <w:color w:val="002553"/>
          <w:w w:val="105"/>
          <w:sz w:val="13"/>
          <w:lang w:val="el-GR"/>
        </w:rPr>
        <w:t xml:space="preserve"> </w:t>
      </w:r>
      <w:hyperlink r:id="rId14" w:history="1">
        <w:r w:rsidRPr="00C2317C">
          <w:rPr>
            <w:rStyle w:val="Hyperlink"/>
            <w:rFonts w:asciiTheme="minorHAnsi" w:hAnsiTheme="minorHAnsi" w:cstheme="minorHAnsi"/>
            <w:color w:val="002553"/>
            <w:spacing w:val="-4"/>
            <w:w w:val="105"/>
            <w:sz w:val="13"/>
          </w:rPr>
          <w:t>info</w:t>
        </w:r>
        <w:r w:rsidRPr="00C2317C">
          <w:rPr>
            <w:rStyle w:val="Hyperlink"/>
            <w:rFonts w:asciiTheme="minorHAnsi" w:hAnsiTheme="minorHAnsi" w:cstheme="minorHAnsi"/>
            <w:color w:val="002553"/>
            <w:spacing w:val="-4"/>
            <w:w w:val="105"/>
            <w:sz w:val="13"/>
            <w:lang w:val="el-GR"/>
          </w:rPr>
          <w:t>@</w:t>
        </w:r>
        <w:proofErr w:type="spellStart"/>
        <w:r w:rsidRPr="00C2317C">
          <w:rPr>
            <w:rStyle w:val="Hyperlink"/>
            <w:rFonts w:asciiTheme="minorHAnsi" w:hAnsiTheme="minorHAnsi" w:cstheme="minorHAnsi"/>
            <w:color w:val="002553"/>
            <w:spacing w:val="-4"/>
            <w:w w:val="105"/>
            <w:sz w:val="13"/>
          </w:rPr>
          <w:t>astrobank</w:t>
        </w:r>
        <w:proofErr w:type="spellEnd"/>
        <w:r w:rsidRPr="00C2317C">
          <w:rPr>
            <w:rStyle w:val="Hyperlink"/>
            <w:rFonts w:asciiTheme="minorHAnsi" w:hAnsiTheme="minorHAnsi" w:cstheme="minorHAnsi"/>
            <w:color w:val="002553"/>
            <w:spacing w:val="-4"/>
            <w:w w:val="105"/>
            <w:sz w:val="13"/>
            <w:lang w:val="el-GR"/>
          </w:rPr>
          <w:t>.</w:t>
        </w:r>
        <w:r w:rsidRPr="00C2317C">
          <w:rPr>
            <w:rStyle w:val="Hyperlink"/>
            <w:rFonts w:asciiTheme="minorHAnsi" w:hAnsiTheme="minorHAnsi" w:cstheme="minorHAnsi"/>
            <w:color w:val="002553"/>
            <w:spacing w:val="-4"/>
            <w:w w:val="105"/>
            <w:sz w:val="13"/>
          </w:rPr>
          <w:t>com</w:t>
        </w:r>
      </w:hyperlink>
    </w:p>
    <w:p w14:paraId="0745EF3B" w14:textId="77777777" w:rsidR="00453D6E" w:rsidRPr="00C2317C" w:rsidRDefault="009408B0" w:rsidP="00453D6E">
      <w:pPr>
        <w:spacing w:before="5"/>
        <w:ind w:left="3" w:right="3"/>
        <w:jc w:val="center"/>
        <w:rPr>
          <w:rFonts w:asciiTheme="minorHAnsi" w:hAnsiTheme="minorHAnsi" w:cstheme="minorHAnsi"/>
          <w:b/>
          <w:sz w:val="13"/>
          <w:lang w:val="el-GR"/>
        </w:rPr>
      </w:pPr>
      <w:hyperlink r:id="rId15" w:history="1">
        <w:r w:rsidR="00453D6E" w:rsidRPr="00C2317C">
          <w:rPr>
            <w:rStyle w:val="Hyperlink"/>
            <w:rFonts w:asciiTheme="minorHAnsi" w:hAnsiTheme="minorHAnsi" w:cstheme="minorHAnsi"/>
            <w:b/>
            <w:color w:val="002553"/>
            <w:w w:val="125"/>
            <w:sz w:val="13"/>
          </w:rPr>
          <w:t>www</w:t>
        </w:r>
        <w:r w:rsidR="00453D6E" w:rsidRPr="00C2317C">
          <w:rPr>
            <w:rStyle w:val="Hyperlink"/>
            <w:rFonts w:asciiTheme="minorHAnsi" w:hAnsiTheme="minorHAnsi" w:cstheme="minorHAnsi"/>
            <w:b/>
            <w:color w:val="002553"/>
            <w:w w:val="125"/>
            <w:sz w:val="13"/>
            <w:lang w:val="el-GR"/>
          </w:rPr>
          <w:t>.</w:t>
        </w:r>
        <w:proofErr w:type="spellStart"/>
        <w:r w:rsidR="00453D6E" w:rsidRPr="00C2317C">
          <w:rPr>
            <w:rStyle w:val="Hyperlink"/>
            <w:rFonts w:asciiTheme="minorHAnsi" w:hAnsiTheme="minorHAnsi" w:cstheme="minorHAnsi"/>
            <w:b/>
            <w:color w:val="002553"/>
            <w:w w:val="125"/>
            <w:sz w:val="13"/>
          </w:rPr>
          <w:t>astrobank</w:t>
        </w:r>
        <w:proofErr w:type="spellEnd"/>
        <w:r w:rsidR="00453D6E" w:rsidRPr="00C2317C">
          <w:rPr>
            <w:rStyle w:val="Hyperlink"/>
            <w:rFonts w:asciiTheme="minorHAnsi" w:hAnsiTheme="minorHAnsi" w:cstheme="minorHAnsi"/>
            <w:b/>
            <w:color w:val="002553"/>
            <w:w w:val="125"/>
            <w:sz w:val="13"/>
            <w:lang w:val="el-GR"/>
          </w:rPr>
          <w:t>.</w:t>
        </w:r>
        <w:r w:rsidR="00453D6E" w:rsidRPr="00C2317C">
          <w:rPr>
            <w:rStyle w:val="Hyperlink"/>
            <w:rFonts w:asciiTheme="minorHAnsi" w:hAnsiTheme="minorHAnsi" w:cstheme="minorHAnsi"/>
            <w:b/>
            <w:color w:val="002553"/>
            <w:w w:val="125"/>
            <w:sz w:val="13"/>
          </w:rPr>
          <w:t>com</w:t>
        </w:r>
      </w:hyperlink>
    </w:p>
    <w:p w14:paraId="775FAC52" w14:textId="77777777" w:rsidR="00453D6E" w:rsidRPr="00C2317C" w:rsidRDefault="00453D6E">
      <w:pPr>
        <w:pStyle w:val="BodyText"/>
        <w:spacing w:line="235" w:lineRule="auto"/>
        <w:ind w:left="111" w:right="109"/>
        <w:jc w:val="both"/>
        <w:rPr>
          <w:rFonts w:asciiTheme="minorHAnsi" w:hAnsiTheme="minorHAnsi" w:cstheme="minorHAnsi"/>
          <w:color w:val="231F20"/>
          <w:lang w:val="el-GR"/>
        </w:rPr>
      </w:pPr>
    </w:p>
    <w:p w14:paraId="5B717779" w14:textId="77777777" w:rsidR="00443953" w:rsidRPr="00C2317C" w:rsidRDefault="00443953" w:rsidP="00443953">
      <w:pPr>
        <w:rPr>
          <w:rFonts w:asciiTheme="minorHAnsi" w:hAnsiTheme="minorHAnsi" w:cstheme="minorHAnsi"/>
          <w:b/>
          <w:color w:val="142B4F"/>
          <w:sz w:val="26"/>
          <w:lang w:val="el-GR"/>
        </w:rPr>
      </w:pPr>
    </w:p>
    <w:p w14:paraId="52B4E721" w14:textId="61E87ECC" w:rsidR="00443953" w:rsidRDefault="00443953" w:rsidP="00443953">
      <w:pPr>
        <w:rPr>
          <w:rFonts w:asciiTheme="minorHAnsi" w:hAnsiTheme="minorHAnsi" w:cstheme="minorHAnsi"/>
          <w:b/>
          <w:color w:val="142B4F"/>
          <w:sz w:val="26"/>
          <w:lang w:val="el-GR"/>
        </w:rPr>
      </w:pPr>
      <w:r w:rsidRPr="00C2317C">
        <w:rPr>
          <w:rFonts w:asciiTheme="minorHAnsi" w:hAnsiTheme="minorHAnsi" w:cstheme="minorHAnsi"/>
          <w:b/>
          <w:color w:val="142B4F"/>
          <w:sz w:val="26"/>
          <w:lang w:val="el-GR"/>
        </w:rPr>
        <w:t>Κατάσταση λογαριασμού αποτελεσμάτων και κερδοφορία</w:t>
      </w:r>
    </w:p>
    <w:p w14:paraId="2F555025" w14:textId="77777777" w:rsidR="00E241AA" w:rsidRPr="00C2317C" w:rsidRDefault="00E241AA" w:rsidP="00443953">
      <w:pPr>
        <w:rPr>
          <w:rFonts w:asciiTheme="minorHAnsi" w:hAnsiTheme="minorHAnsi" w:cstheme="minorHAnsi"/>
          <w:b/>
          <w:color w:val="142B4F"/>
          <w:sz w:val="26"/>
          <w:lang w:val="el-GR"/>
        </w:rPr>
      </w:pPr>
    </w:p>
    <w:p w14:paraId="2C9E015E" w14:textId="3BD74660"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Τα καθαρά έσοδα από τόκους (ΝΙΙ) για το έτος που έληξε στις 31 Δεκεμβρίου 2021 ανήλθαν σε €48,1 εκατ., </w:t>
      </w:r>
      <w:r w:rsidR="002D34AC" w:rsidRPr="00C2317C">
        <w:rPr>
          <w:rFonts w:asciiTheme="minorHAnsi" w:hAnsiTheme="minorHAnsi" w:cstheme="minorHAnsi"/>
          <w:color w:val="002060"/>
          <w:sz w:val="24"/>
          <w:szCs w:val="24"/>
          <w:lang w:val="el-GR"/>
        </w:rPr>
        <w:t xml:space="preserve">σημειώνοντας </w:t>
      </w:r>
      <w:r w:rsidRPr="00C2317C">
        <w:rPr>
          <w:rFonts w:asciiTheme="minorHAnsi" w:hAnsiTheme="minorHAnsi" w:cstheme="minorHAnsi"/>
          <w:color w:val="002060"/>
          <w:sz w:val="24"/>
          <w:szCs w:val="24"/>
          <w:lang w:val="el-GR"/>
        </w:rPr>
        <w:t xml:space="preserve">μείωση 3,2% σε σύγκριση με €49,7 εκατ. στις 31 </w:t>
      </w:r>
      <w:r w:rsidR="00BE3DCC" w:rsidRPr="00C2317C">
        <w:rPr>
          <w:rFonts w:asciiTheme="minorHAnsi" w:hAnsiTheme="minorHAnsi" w:cstheme="minorHAnsi"/>
          <w:color w:val="002060"/>
          <w:sz w:val="24"/>
          <w:szCs w:val="24"/>
          <w:lang w:val="el-GR"/>
        </w:rPr>
        <w:t>Δεκ</w:t>
      </w:r>
      <w:r w:rsidR="00BE3DCC">
        <w:rPr>
          <w:rFonts w:asciiTheme="minorHAnsi" w:hAnsiTheme="minorHAnsi" w:cstheme="minorHAnsi"/>
          <w:color w:val="002060"/>
          <w:sz w:val="24"/>
          <w:szCs w:val="24"/>
          <w:lang w:val="el-GR"/>
        </w:rPr>
        <w:t>εμβρίου</w:t>
      </w:r>
      <w:r w:rsidRPr="00C2317C">
        <w:rPr>
          <w:rFonts w:asciiTheme="minorHAnsi" w:hAnsiTheme="minorHAnsi" w:cstheme="minorHAnsi"/>
          <w:color w:val="002060"/>
          <w:sz w:val="24"/>
          <w:szCs w:val="24"/>
          <w:lang w:val="el-GR"/>
        </w:rPr>
        <w:t xml:space="preserve"> του 2020. Η μείωση </w:t>
      </w:r>
      <w:r w:rsidR="009408B0">
        <w:rPr>
          <w:rFonts w:asciiTheme="minorHAnsi" w:hAnsiTheme="minorHAnsi" w:cstheme="minorHAnsi"/>
          <w:color w:val="002060"/>
          <w:sz w:val="24"/>
          <w:szCs w:val="24"/>
          <w:lang w:val="el-GR"/>
        </w:rPr>
        <w:t>οφείλεται</w:t>
      </w:r>
      <w:r w:rsidRPr="00C2317C">
        <w:rPr>
          <w:rFonts w:asciiTheme="minorHAnsi" w:hAnsiTheme="minorHAnsi" w:cstheme="minorHAnsi"/>
          <w:color w:val="002060"/>
          <w:sz w:val="24"/>
          <w:szCs w:val="24"/>
          <w:lang w:val="el-GR"/>
        </w:rPr>
        <w:t xml:space="preserve"> κυρίως σε χαμηλότερα έσοδα από επενδύσεις σε ληξιπρόθεσμα ομόλογα, σε χαμηλότερα έσοδα από μη εξυπηρετούμενα δάνεια (σημαντικές αναδιαρθρώσεις) και στο κόστος ολόκληρου του έτους ομόλογων </w:t>
      </w:r>
      <w:r w:rsidRPr="00C2317C">
        <w:rPr>
          <w:rFonts w:asciiTheme="minorHAnsi" w:hAnsiTheme="minorHAnsi" w:cstheme="minorHAnsi"/>
          <w:color w:val="002060"/>
          <w:sz w:val="24"/>
          <w:szCs w:val="24"/>
        </w:rPr>
        <w:t>Tier</w:t>
      </w:r>
      <w:r w:rsidRPr="00C2317C">
        <w:rPr>
          <w:rFonts w:asciiTheme="minorHAnsi" w:hAnsiTheme="minorHAnsi" w:cstheme="minorHAnsi"/>
          <w:color w:val="002060"/>
          <w:sz w:val="24"/>
          <w:szCs w:val="24"/>
          <w:lang w:val="el-GR"/>
        </w:rPr>
        <w:t xml:space="preserve"> </w:t>
      </w:r>
      <w:r w:rsidRPr="00C2317C">
        <w:rPr>
          <w:rFonts w:asciiTheme="minorHAnsi" w:hAnsiTheme="minorHAnsi" w:cstheme="minorHAnsi"/>
          <w:color w:val="002060"/>
          <w:sz w:val="24"/>
          <w:szCs w:val="24"/>
        </w:rPr>
        <w:t>II</w:t>
      </w:r>
      <w:r w:rsidRPr="00C2317C">
        <w:rPr>
          <w:rFonts w:asciiTheme="minorHAnsi" w:hAnsiTheme="minorHAnsi" w:cstheme="minorHAnsi"/>
          <w:color w:val="002060"/>
          <w:sz w:val="24"/>
          <w:szCs w:val="24"/>
          <w:lang w:val="el-GR"/>
        </w:rPr>
        <w:t xml:space="preserve"> που εκδόθηκαν κατά τη διάρκεια του 2020. Η μείωση αντισταθμίζεται εν μέρει από τα αυξημένα έσοδα από τόκους νέων δανείων, τις συνεχιζόμενες μειώσεις στο μέσο κόστος των καταθέσεων, και στα αρνητικά επιτόκια χρηματοδότησης από τις κεντρικές τράπεζες.</w:t>
      </w:r>
    </w:p>
    <w:p w14:paraId="44A736F5" w14:textId="77777777" w:rsidR="00443953" w:rsidRPr="00C2317C" w:rsidRDefault="00443953" w:rsidP="00443953">
      <w:pPr>
        <w:rPr>
          <w:rFonts w:asciiTheme="minorHAnsi" w:hAnsiTheme="minorHAnsi" w:cstheme="minorHAnsi"/>
          <w:color w:val="002060"/>
          <w:lang w:val="el-GR"/>
        </w:rPr>
      </w:pPr>
    </w:p>
    <w:p w14:paraId="23CAC946" w14:textId="77777777" w:rsidR="00443953" w:rsidRPr="00C2317C" w:rsidRDefault="00443953" w:rsidP="00443953">
      <w:pPr>
        <w:rPr>
          <w:rFonts w:asciiTheme="minorHAnsi" w:hAnsiTheme="minorHAnsi" w:cstheme="minorHAnsi"/>
          <w:b/>
          <w:color w:val="002060"/>
          <w:sz w:val="26"/>
          <w:lang w:val="el-GR"/>
        </w:rPr>
      </w:pPr>
    </w:p>
    <w:p w14:paraId="687A48ED" w14:textId="16837504"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Τα καθαρά έσοδα από χρεώσεις και προμήθειες για το 2021 ανήλθαν σε €16,9 εκατ., έναντι €14,4 εκατ. το 2020, κυρίως λόγω της εισαγωγής ψηλότερων τελών και προμηθειών στο αναθεωρημένο τιμολόγιο συναλλαγών, το οποίο τέθηκε σε ισχύ από τον Ιούνιο του 2021.</w:t>
      </w:r>
    </w:p>
    <w:p w14:paraId="4C2CE442" w14:textId="77777777" w:rsidR="0051623C" w:rsidRPr="00C2317C" w:rsidRDefault="0051623C" w:rsidP="00443953">
      <w:pPr>
        <w:jc w:val="both"/>
        <w:rPr>
          <w:rFonts w:asciiTheme="minorHAnsi" w:hAnsiTheme="minorHAnsi" w:cstheme="minorHAnsi"/>
          <w:color w:val="002060"/>
          <w:sz w:val="24"/>
          <w:szCs w:val="24"/>
          <w:lang w:val="el-GR"/>
        </w:rPr>
      </w:pPr>
    </w:p>
    <w:p w14:paraId="364C9DEA" w14:textId="4D2916CF"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Τα συνολικά λειτουργικά έξοδα μειώθηκαν σε €56,7 εκατ. το 2021, από €78,6 εκατ. το 2020. Λαμβάνοντας υπόψη </w:t>
      </w:r>
      <w:r w:rsidR="002D34AC" w:rsidRPr="00C2317C">
        <w:rPr>
          <w:rFonts w:asciiTheme="minorHAnsi" w:hAnsiTheme="minorHAnsi" w:cstheme="minorHAnsi"/>
          <w:color w:val="002060"/>
          <w:sz w:val="24"/>
          <w:szCs w:val="24"/>
          <w:lang w:val="el-GR"/>
        </w:rPr>
        <w:t xml:space="preserve">το </w:t>
      </w:r>
      <w:r w:rsidRPr="00C2317C">
        <w:rPr>
          <w:rFonts w:asciiTheme="minorHAnsi" w:hAnsiTheme="minorHAnsi" w:cstheme="minorHAnsi"/>
          <w:color w:val="002060"/>
          <w:sz w:val="24"/>
          <w:szCs w:val="24"/>
          <w:lang w:val="el-GR"/>
        </w:rPr>
        <w:t>αυξημέν</w:t>
      </w:r>
      <w:r w:rsidR="002D34AC" w:rsidRPr="00C2317C">
        <w:rPr>
          <w:rFonts w:asciiTheme="minorHAnsi" w:hAnsiTheme="minorHAnsi" w:cstheme="minorHAnsi"/>
          <w:color w:val="002060"/>
          <w:sz w:val="24"/>
          <w:szCs w:val="24"/>
          <w:lang w:val="el-GR"/>
        </w:rPr>
        <w:t>ο</w:t>
      </w:r>
      <w:r w:rsidRPr="00C2317C">
        <w:rPr>
          <w:rFonts w:asciiTheme="minorHAnsi" w:hAnsiTheme="minorHAnsi" w:cstheme="minorHAnsi"/>
          <w:color w:val="002060"/>
          <w:sz w:val="24"/>
          <w:szCs w:val="24"/>
          <w:lang w:val="el-GR"/>
        </w:rPr>
        <w:t xml:space="preserve"> </w:t>
      </w:r>
      <w:r w:rsidR="002D34AC" w:rsidRPr="00C2317C">
        <w:rPr>
          <w:rFonts w:asciiTheme="minorHAnsi" w:hAnsiTheme="minorHAnsi" w:cstheme="minorHAnsi"/>
          <w:color w:val="002060"/>
          <w:sz w:val="24"/>
          <w:szCs w:val="24"/>
          <w:lang w:val="el-GR"/>
        </w:rPr>
        <w:t>κόστος της εταιρίας διαχείρισης των ΜΕΧ</w:t>
      </w:r>
      <w:r w:rsidRPr="00C2317C">
        <w:rPr>
          <w:rFonts w:asciiTheme="minorHAnsi" w:hAnsiTheme="minorHAnsi" w:cstheme="minorHAnsi"/>
          <w:color w:val="002060"/>
          <w:sz w:val="24"/>
          <w:szCs w:val="24"/>
          <w:lang w:val="el-GR"/>
        </w:rPr>
        <w:t xml:space="preserve"> (€5,5 εκατ. επιπλέον επιβάρυνση το 2021) και το κόστος του Σχεδίου Εθελοντικής Αποχώρησης (ΣΕΑ) το 2020 (€17εκατ.), τα συνολικά λειτουργικά έξοδα μειώθηκαν κατά €10,3 εκατ.</w:t>
      </w:r>
    </w:p>
    <w:p w14:paraId="61943628" w14:textId="77777777" w:rsidR="0051623C" w:rsidRPr="00C2317C" w:rsidRDefault="0051623C" w:rsidP="00443953">
      <w:pPr>
        <w:jc w:val="both"/>
        <w:rPr>
          <w:rFonts w:asciiTheme="minorHAnsi" w:hAnsiTheme="minorHAnsi" w:cstheme="minorHAnsi"/>
          <w:color w:val="002060"/>
          <w:sz w:val="24"/>
          <w:szCs w:val="24"/>
          <w:lang w:val="el-GR"/>
        </w:rPr>
      </w:pPr>
    </w:p>
    <w:p w14:paraId="3452F07A" w14:textId="118C7072"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Τα έσοδα πριν από τις προβλέψεις ανήλθαν σε €18,1 εκατ., έναντι ζημίας €8,8 εκατ. το 2020. Το 78% προερχόταν από βασικές δραστηριότητες, ενώ το 22% από ειδικές συναλλαγές.</w:t>
      </w:r>
    </w:p>
    <w:p w14:paraId="53C288B3" w14:textId="77777777" w:rsidR="002D34AC" w:rsidRPr="00C2317C" w:rsidRDefault="002D34AC" w:rsidP="00443953">
      <w:pPr>
        <w:jc w:val="both"/>
        <w:rPr>
          <w:rFonts w:asciiTheme="minorHAnsi" w:hAnsiTheme="minorHAnsi" w:cstheme="minorHAnsi"/>
          <w:color w:val="002060"/>
          <w:sz w:val="24"/>
          <w:szCs w:val="24"/>
          <w:lang w:val="el-GR"/>
        </w:rPr>
      </w:pPr>
    </w:p>
    <w:p w14:paraId="6CE04352" w14:textId="69031936"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Το κέρδος μετά την φορολογία ανήλθε σε €3,3 εκατ., έναντι ζημίας €18,1 εκατ. το 2020 (κυρίως λόγω του ΣΕΑ</w:t>
      </w:r>
      <w:r w:rsidR="002D34AC" w:rsidRPr="00C2317C">
        <w:rPr>
          <w:rFonts w:asciiTheme="minorHAnsi" w:hAnsiTheme="minorHAnsi" w:cstheme="minorHAnsi"/>
          <w:color w:val="002060"/>
          <w:sz w:val="24"/>
          <w:szCs w:val="24"/>
          <w:lang w:val="el-GR"/>
        </w:rPr>
        <w:t>)</w:t>
      </w:r>
      <w:r w:rsidRPr="00C2317C">
        <w:rPr>
          <w:rFonts w:asciiTheme="minorHAnsi" w:hAnsiTheme="minorHAnsi" w:cstheme="minorHAnsi"/>
          <w:color w:val="002060"/>
          <w:sz w:val="24"/>
          <w:szCs w:val="24"/>
          <w:lang w:val="el-GR"/>
        </w:rPr>
        <w:t>.</w:t>
      </w:r>
    </w:p>
    <w:p w14:paraId="13C0C3D6" w14:textId="77777777" w:rsidR="0051623C" w:rsidRPr="00C2317C" w:rsidRDefault="0051623C" w:rsidP="00443953">
      <w:pPr>
        <w:jc w:val="both"/>
        <w:rPr>
          <w:rFonts w:asciiTheme="minorHAnsi" w:hAnsiTheme="minorHAnsi" w:cstheme="minorHAnsi"/>
          <w:color w:val="002060"/>
          <w:sz w:val="24"/>
          <w:szCs w:val="24"/>
          <w:lang w:val="el-GR"/>
        </w:rPr>
      </w:pPr>
    </w:p>
    <w:p w14:paraId="72839A2C" w14:textId="221FA76D" w:rsidR="00443953"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Το 2021 ήταν ένα έτος </w:t>
      </w:r>
      <w:r w:rsidR="002D34AC" w:rsidRPr="00C2317C">
        <w:rPr>
          <w:rFonts w:asciiTheme="minorHAnsi" w:hAnsiTheme="minorHAnsi" w:cstheme="minorHAnsi"/>
          <w:color w:val="002060"/>
          <w:sz w:val="24"/>
          <w:szCs w:val="24"/>
          <w:lang w:val="el-GR"/>
        </w:rPr>
        <w:t xml:space="preserve">αναδιοργάνωσης </w:t>
      </w:r>
      <w:r w:rsidRPr="00C2317C">
        <w:rPr>
          <w:rFonts w:asciiTheme="minorHAnsi" w:hAnsiTheme="minorHAnsi" w:cstheme="minorHAnsi"/>
          <w:color w:val="002060"/>
          <w:sz w:val="24"/>
          <w:szCs w:val="24"/>
          <w:lang w:val="el-GR"/>
        </w:rPr>
        <w:t xml:space="preserve">με έμφαση στην </w:t>
      </w:r>
      <w:r w:rsidR="002D34AC" w:rsidRPr="00C2317C">
        <w:rPr>
          <w:rFonts w:asciiTheme="minorHAnsi" w:hAnsiTheme="minorHAnsi" w:cstheme="minorHAnsi"/>
          <w:color w:val="002060"/>
          <w:sz w:val="24"/>
          <w:szCs w:val="24"/>
          <w:lang w:val="el-GR"/>
        </w:rPr>
        <w:t xml:space="preserve">μείωση του </w:t>
      </w:r>
      <w:r w:rsidRPr="00C2317C">
        <w:rPr>
          <w:rFonts w:asciiTheme="minorHAnsi" w:hAnsiTheme="minorHAnsi" w:cstheme="minorHAnsi"/>
          <w:color w:val="002060"/>
          <w:sz w:val="24"/>
          <w:szCs w:val="24"/>
          <w:lang w:val="el-GR"/>
        </w:rPr>
        <w:t>κόστους και τη βελτιστοποίηση των διαδικασιών. Τα βασικά επιτεύγματα περιλάμβαναν:</w:t>
      </w:r>
    </w:p>
    <w:p w14:paraId="3366B80C" w14:textId="77777777" w:rsidR="00E07E6D" w:rsidRPr="00C2317C" w:rsidRDefault="00E07E6D" w:rsidP="00443953">
      <w:pPr>
        <w:jc w:val="both"/>
        <w:rPr>
          <w:rFonts w:asciiTheme="minorHAnsi" w:hAnsiTheme="minorHAnsi" w:cstheme="minorHAnsi"/>
          <w:color w:val="002060"/>
          <w:sz w:val="24"/>
          <w:szCs w:val="24"/>
          <w:lang w:val="el-GR"/>
        </w:rPr>
      </w:pPr>
    </w:p>
    <w:p w14:paraId="3DBE6DB7" w14:textId="555C776C" w:rsidR="00443953" w:rsidRPr="00E07E6D" w:rsidRDefault="00443953" w:rsidP="00443953">
      <w:pPr>
        <w:pStyle w:val="ListParagraph"/>
        <w:numPr>
          <w:ilvl w:val="0"/>
          <w:numId w:val="3"/>
        </w:numPr>
        <w:jc w:val="both"/>
        <w:rPr>
          <w:rFonts w:asciiTheme="minorHAnsi" w:hAnsiTheme="minorHAnsi" w:cstheme="minorHAnsi"/>
          <w:b/>
          <w:bCs/>
          <w:color w:val="002060"/>
          <w:sz w:val="24"/>
          <w:szCs w:val="24"/>
          <w:lang w:val="el-GR"/>
        </w:rPr>
      </w:pPr>
      <w:r w:rsidRPr="00E07E6D">
        <w:rPr>
          <w:rFonts w:asciiTheme="minorHAnsi" w:hAnsiTheme="minorHAnsi" w:cstheme="minorHAnsi"/>
          <w:b/>
          <w:bCs/>
          <w:color w:val="002060"/>
          <w:sz w:val="24"/>
          <w:szCs w:val="24"/>
          <w:lang w:val="el-GR"/>
        </w:rPr>
        <w:t>Ψηλή απόδοση με μειωμένο αριθμό προσωπικού.</w:t>
      </w:r>
    </w:p>
    <w:p w14:paraId="4D83D654" w14:textId="31D2ED0E" w:rsidR="00443953" w:rsidRPr="00E07E6D" w:rsidRDefault="00443953" w:rsidP="00443953">
      <w:pPr>
        <w:pStyle w:val="ListParagraph"/>
        <w:numPr>
          <w:ilvl w:val="0"/>
          <w:numId w:val="3"/>
        </w:numPr>
        <w:jc w:val="both"/>
        <w:rPr>
          <w:rFonts w:asciiTheme="minorHAnsi" w:hAnsiTheme="minorHAnsi" w:cstheme="minorHAnsi"/>
          <w:b/>
          <w:bCs/>
          <w:color w:val="002060"/>
          <w:sz w:val="24"/>
          <w:szCs w:val="24"/>
          <w:lang w:val="el-GR"/>
        </w:rPr>
      </w:pPr>
      <w:r w:rsidRPr="00E07E6D">
        <w:rPr>
          <w:rFonts w:asciiTheme="minorHAnsi" w:hAnsiTheme="minorHAnsi" w:cstheme="minorHAnsi"/>
          <w:b/>
          <w:bCs/>
          <w:color w:val="002060"/>
          <w:sz w:val="24"/>
          <w:szCs w:val="24"/>
          <w:lang w:val="el-GR"/>
        </w:rPr>
        <w:t>Επιστροφή στην κερδοφορία με ισχυρή κεφαλαιακή βάση</w:t>
      </w:r>
    </w:p>
    <w:p w14:paraId="55C22DFB" w14:textId="1BA83374" w:rsidR="00443953" w:rsidRPr="00E07E6D" w:rsidRDefault="00443953" w:rsidP="00443953">
      <w:pPr>
        <w:pStyle w:val="ListParagraph"/>
        <w:numPr>
          <w:ilvl w:val="0"/>
          <w:numId w:val="3"/>
        </w:numPr>
        <w:jc w:val="both"/>
        <w:rPr>
          <w:rFonts w:asciiTheme="minorHAnsi" w:hAnsiTheme="minorHAnsi" w:cstheme="minorHAnsi"/>
          <w:b/>
          <w:bCs/>
          <w:color w:val="002060"/>
          <w:sz w:val="24"/>
          <w:szCs w:val="24"/>
          <w:lang w:val="el-GR"/>
        </w:rPr>
      </w:pPr>
      <w:r w:rsidRPr="00E07E6D">
        <w:rPr>
          <w:rFonts w:asciiTheme="minorHAnsi" w:hAnsiTheme="minorHAnsi" w:cstheme="minorHAnsi"/>
          <w:b/>
          <w:bCs/>
          <w:color w:val="002060"/>
          <w:sz w:val="24"/>
          <w:szCs w:val="24"/>
          <w:lang w:val="el-GR"/>
        </w:rPr>
        <w:t xml:space="preserve">Συνεχή οργανωτική βελτίωση με μεγάλη πρόοδο στην ανάπτυξη </w:t>
      </w:r>
      <w:r w:rsidR="007E6162" w:rsidRPr="00E07E6D">
        <w:rPr>
          <w:rFonts w:asciiTheme="minorHAnsi" w:hAnsiTheme="minorHAnsi" w:cstheme="minorHAnsi"/>
          <w:b/>
          <w:bCs/>
          <w:color w:val="002060"/>
          <w:sz w:val="24"/>
          <w:szCs w:val="24"/>
          <w:lang w:val="el-GR"/>
        </w:rPr>
        <w:t xml:space="preserve">συστημάτων </w:t>
      </w:r>
      <w:r w:rsidRPr="00E07E6D">
        <w:rPr>
          <w:rFonts w:asciiTheme="minorHAnsi" w:hAnsiTheme="minorHAnsi" w:cstheme="minorHAnsi"/>
          <w:b/>
          <w:bCs/>
          <w:color w:val="002060"/>
          <w:sz w:val="24"/>
          <w:szCs w:val="24"/>
          <w:lang w:val="el-GR"/>
        </w:rPr>
        <w:t>πληροφορικής</w:t>
      </w:r>
    </w:p>
    <w:p w14:paraId="156ACB61" w14:textId="005E28D9" w:rsidR="00443953" w:rsidRPr="00E07E6D" w:rsidRDefault="00443953" w:rsidP="00443953">
      <w:pPr>
        <w:pStyle w:val="ListParagraph"/>
        <w:numPr>
          <w:ilvl w:val="0"/>
          <w:numId w:val="3"/>
        </w:numPr>
        <w:jc w:val="both"/>
        <w:rPr>
          <w:rFonts w:asciiTheme="minorHAnsi" w:hAnsiTheme="minorHAnsi" w:cstheme="minorHAnsi"/>
          <w:b/>
          <w:bCs/>
          <w:color w:val="002060"/>
          <w:sz w:val="24"/>
          <w:szCs w:val="24"/>
          <w:lang w:val="el-GR"/>
        </w:rPr>
      </w:pPr>
      <w:r w:rsidRPr="00E07E6D">
        <w:rPr>
          <w:rFonts w:asciiTheme="minorHAnsi" w:hAnsiTheme="minorHAnsi" w:cstheme="minorHAnsi"/>
          <w:b/>
          <w:bCs/>
          <w:color w:val="002060"/>
          <w:sz w:val="24"/>
          <w:szCs w:val="24"/>
          <w:lang w:val="el-GR"/>
        </w:rPr>
        <w:t>Συνεχή επένδυση στο ανθρώπινο δυναμικό</w:t>
      </w:r>
    </w:p>
    <w:p w14:paraId="3D090FDF" w14:textId="4E2309BE" w:rsidR="00443953" w:rsidRPr="00E07E6D" w:rsidRDefault="00443953" w:rsidP="00443953">
      <w:pPr>
        <w:pStyle w:val="ListParagraph"/>
        <w:numPr>
          <w:ilvl w:val="0"/>
          <w:numId w:val="3"/>
        </w:numPr>
        <w:jc w:val="both"/>
        <w:rPr>
          <w:rFonts w:asciiTheme="minorHAnsi" w:hAnsiTheme="minorHAnsi" w:cstheme="minorHAnsi"/>
          <w:b/>
          <w:bCs/>
          <w:color w:val="002060"/>
          <w:sz w:val="24"/>
          <w:szCs w:val="24"/>
          <w:lang w:val="el-GR"/>
        </w:rPr>
      </w:pPr>
      <w:r w:rsidRPr="00E07E6D">
        <w:rPr>
          <w:rFonts w:asciiTheme="minorHAnsi" w:hAnsiTheme="minorHAnsi" w:cstheme="minorHAnsi"/>
          <w:b/>
          <w:bCs/>
          <w:color w:val="002060"/>
          <w:sz w:val="24"/>
          <w:szCs w:val="24"/>
          <w:lang w:val="el-GR"/>
        </w:rPr>
        <w:t>Πρόοδο στις αναδιαρθρώσεις ΜΕΧ και στις πωλήσεις ακινήτων</w:t>
      </w:r>
    </w:p>
    <w:p w14:paraId="1FB2AA5E" w14:textId="77777777" w:rsidR="00443953" w:rsidRPr="00C2317C" w:rsidRDefault="00443953" w:rsidP="00443953">
      <w:pPr>
        <w:jc w:val="both"/>
        <w:rPr>
          <w:rFonts w:asciiTheme="minorHAnsi" w:hAnsiTheme="minorHAnsi" w:cstheme="minorHAnsi"/>
          <w:color w:val="002060"/>
          <w:sz w:val="24"/>
          <w:szCs w:val="24"/>
          <w:lang w:val="el-GR"/>
        </w:rPr>
      </w:pPr>
    </w:p>
    <w:p w14:paraId="243E8F26" w14:textId="1ECAA0BD" w:rsidR="00443953" w:rsidRPr="00C2317C" w:rsidRDefault="00443953" w:rsidP="00443953">
      <w:pPr>
        <w:jc w:val="both"/>
        <w:rPr>
          <w:rFonts w:asciiTheme="minorHAnsi" w:hAnsiTheme="minorHAnsi" w:cstheme="minorHAnsi"/>
          <w:color w:val="002060"/>
          <w:sz w:val="24"/>
          <w:szCs w:val="24"/>
          <w:lang w:val="el-GR"/>
        </w:rPr>
      </w:pPr>
      <w:r w:rsidRPr="00C2317C">
        <w:rPr>
          <w:rFonts w:asciiTheme="minorHAnsi" w:hAnsiTheme="minorHAnsi" w:cstheme="minorHAnsi"/>
          <w:color w:val="002060"/>
          <w:sz w:val="24"/>
          <w:szCs w:val="24"/>
          <w:lang w:val="el-GR"/>
        </w:rPr>
        <w:t xml:space="preserve">Το τριετές σχέδιο της </w:t>
      </w:r>
      <w:r w:rsidRPr="00C2317C">
        <w:rPr>
          <w:rFonts w:asciiTheme="minorHAnsi" w:hAnsiTheme="minorHAnsi" w:cstheme="minorHAnsi"/>
          <w:color w:val="002060"/>
          <w:sz w:val="24"/>
          <w:szCs w:val="24"/>
        </w:rPr>
        <w:t>AstroBank</w:t>
      </w:r>
      <w:r w:rsidRPr="00C2317C">
        <w:rPr>
          <w:rFonts w:asciiTheme="minorHAnsi" w:hAnsiTheme="minorHAnsi" w:cstheme="minorHAnsi"/>
          <w:color w:val="002060"/>
          <w:sz w:val="24"/>
          <w:szCs w:val="24"/>
          <w:lang w:val="el-GR"/>
        </w:rPr>
        <w:t xml:space="preserve"> επικεντρώνεται στην ανάπτυξη μιας υψηλών εισοδημάτων πελατειακής βάσης λιανικής τραπεζικής, στο δανειακό χαρτοφυλάκιο μεσαίων επιχειρήσεων, στη συνεχή </w:t>
      </w:r>
      <w:r w:rsidR="007E6162" w:rsidRPr="00C2317C">
        <w:rPr>
          <w:rFonts w:asciiTheme="minorHAnsi" w:hAnsiTheme="minorHAnsi" w:cstheme="minorHAnsi"/>
          <w:color w:val="002060"/>
          <w:sz w:val="24"/>
          <w:szCs w:val="24"/>
          <w:lang w:val="el-GR"/>
        </w:rPr>
        <w:t xml:space="preserve">μείωση </w:t>
      </w:r>
      <w:r w:rsidRPr="00C2317C">
        <w:rPr>
          <w:rFonts w:asciiTheme="minorHAnsi" w:hAnsiTheme="minorHAnsi" w:cstheme="minorHAnsi"/>
          <w:color w:val="002060"/>
          <w:sz w:val="24"/>
          <w:szCs w:val="24"/>
          <w:lang w:val="el-GR"/>
        </w:rPr>
        <w:t>κόστους μέσω λειτουργικών βελτιώσεων, και στην επιτάχυνση των αναδιαρθρώσεων και πώλησης ακινήτων.</w:t>
      </w:r>
    </w:p>
    <w:p w14:paraId="345E8207" w14:textId="443722CD" w:rsidR="00443953" w:rsidRPr="00C2317C" w:rsidRDefault="00443953" w:rsidP="0051623C">
      <w:pPr>
        <w:pStyle w:val="BodyText"/>
        <w:spacing w:line="235" w:lineRule="auto"/>
        <w:ind w:right="109"/>
        <w:jc w:val="both"/>
        <w:rPr>
          <w:rFonts w:asciiTheme="minorHAnsi" w:hAnsiTheme="minorHAnsi" w:cstheme="minorHAnsi"/>
          <w:color w:val="002060"/>
          <w:lang w:val="el-GR"/>
        </w:rPr>
      </w:pPr>
    </w:p>
    <w:p w14:paraId="123EF4A2" w14:textId="77777777" w:rsidR="005100B5" w:rsidRPr="00C2317C" w:rsidRDefault="005100B5" w:rsidP="0051623C">
      <w:pPr>
        <w:pStyle w:val="BodyText"/>
        <w:spacing w:line="235" w:lineRule="auto"/>
        <w:ind w:right="109"/>
        <w:jc w:val="both"/>
        <w:rPr>
          <w:rFonts w:asciiTheme="minorHAnsi" w:hAnsiTheme="minorHAnsi" w:cstheme="minorHAnsi"/>
          <w:color w:val="002060"/>
          <w:lang w:val="el-GR"/>
        </w:rPr>
      </w:pPr>
    </w:p>
    <w:p w14:paraId="2275EF3C" w14:textId="77777777" w:rsidR="00616316" w:rsidRPr="00C2317C" w:rsidRDefault="00616316" w:rsidP="0051623C">
      <w:pPr>
        <w:pStyle w:val="BodyText"/>
        <w:spacing w:before="134" w:line="235" w:lineRule="auto"/>
        <w:ind w:right="109"/>
        <w:jc w:val="both"/>
        <w:rPr>
          <w:rFonts w:asciiTheme="minorHAnsi" w:hAnsiTheme="minorHAnsi" w:cstheme="minorHAnsi"/>
          <w:b/>
          <w:color w:val="002060"/>
          <w:sz w:val="26"/>
          <w:lang w:val="el-GR"/>
        </w:rPr>
      </w:pPr>
    </w:p>
    <w:p w14:paraId="1D7DA9C2" w14:textId="77777777" w:rsidR="00616316" w:rsidRPr="00C2317C" w:rsidRDefault="00616316" w:rsidP="0051623C">
      <w:pPr>
        <w:pStyle w:val="BodyText"/>
        <w:spacing w:before="134" w:line="235" w:lineRule="auto"/>
        <w:ind w:right="109"/>
        <w:jc w:val="both"/>
        <w:rPr>
          <w:rFonts w:asciiTheme="minorHAnsi" w:hAnsiTheme="minorHAnsi" w:cstheme="minorHAnsi"/>
          <w:b/>
          <w:color w:val="002060"/>
          <w:sz w:val="26"/>
          <w:lang w:val="el-GR"/>
        </w:rPr>
      </w:pPr>
    </w:p>
    <w:p w14:paraId="30A8E8B6" w14:textId="77777777" w:rsidR="00616316" w:rsidRPr="00C2317C" w:rsidRDefault="00616316" w:rsidP="0051623C">
      <w:pPr>
        <w:pStyle w:val="BodyText"/>
        <w:spacing w:before="134" w:line="235" w:lineRule="auto"/>
        <w:ind w:right="109"/>
        <w:jc w:val="both"/>
        <w:rPr>
          <w:rFonts w:asciiTheme="minorHAnsi" w:hAnsiTheme="minorHAnsi" w:cstheme="minorHAnsi"/>
          <w:b/>
          <w:color w:val="002060"/>
          <w:sz w:val="26"/>
          <w:lang w:val="el-GR"/>
        </w:rPr>
      </w:pPr>
    </w:p>
    <w:p w14:paraId="0339C2F8" w14:textId="77777777" w:rsidR="00E241AA" w:rsidRPr="009408B0" w:rsidRDefault="00E241AA" w:rsidP="00453D6E">
      <w:pPr>
        <w:jc w:val="center"/>
        <w:rPr>
          <w:rFonts w:asciiTheme="minorHAnsi" w:hAnsiTheme="minorHAnsi" w:cstheme="minorHAnsi"/>
          <w:b/>
          <w:bCs/>
          <w:color w:val="002060"/>
          <w:sz w:val="24"/>
          <w:szCs w:val="24"/>
          <w:lang w:val="el-GR"/>
        </w:rPr>
      </w:pPr>
    </w:p>
    <w:p w14:paraId="4DF4A9F6" w14:textId="77777777" w:rsidR="00E241AA" w:rsidRPr="009408B0" w:rsidRDefault="00E241AA" w:rsidP="00453D6E">
      <w:pPr>
        <w:jc w:val="center"/>
        <w:rPr>
          <w:rFonts w:asciiTheme="minorHAnsi" w:hAnsiTheme="minorHAnsi" w:cstheme="minorHAnsi"/>
          <w:b/>
          <w:bCs/>
          <w:color w:val="002060"/>
          <w:sz w:val="24"/>
          <w:szCs w:val="24"/>
          <w:lang w:val="el-GR"/>
        </w:rPr>
      </w:pPr>
    </w:p>
    <w:p w14:paraId="504471ED" w14:textId="59F959BE" w:rsidR="00616316" w:rsidRPr="00C2317C" w:rsidRDefault="00453D6E" w:rsidP="00453D6E">
      <w:pPr>
        <w:jc w:val="center"/>
        <w:rPr>
          <w:rFonts w:asciiTheme="minorHAnsi" w:hAnsiTheme="minorHAnsi" w:cstheme="minorHAnsi"/>
          <w:b/>
          <w:color w:val="002060"/>
          <w:sz w:val="26"/>
          <w:lang w:val="en-GB"/>
        </w:rPr>
      </w:pPr>
      <w:r w:rsidRPr="00C2317C">
        <w:rPr>
          <w:rFonts w:asciiTheme="minorHAnsi" w:hAnsiTheme="minorHAnsi" w:cstheme="minorHAnsi"/>
          <w:b/>
          <w:bCs/>
          <w:color w:val="002060"/>
          <w:sz w:val="24"/>
          <w:szCs w:val="24"/>
          <w:lang w:val="en-GB"/>
        </w:rPr>
        <w:t>3</w:t>
      </w:r>
    </w:p>
    <w:p w14:paraId="7AADAF30" w14:textId="77777777" w:rsidR="00453D6E" w:rsidRPr="00C2317C" w:rsidRDefault="00453D6E" w:rsidP="00453D6E">
      <w:pPr>
        <w:spacing w:before="41"/>
        <w:ind w:left="3" w:right="2"/>
        <w:jc w:val="center"/>
        <w:rPr>
          <w:rFonts w:asciiTheme="minorHAnsi" w:hAnsiTheme="minorHAnsi" w:cstheme="minorHAnsi"/>
          <w:b/>
          <w:color w:val="002060"/>
          <w:sz w:val="14"/>
        </w:rPr>
      </w:pPr>
      <w:proofErr w:type="spellStart"/>
      <w:r w:rsidRPr="00C2317C">
        <w:rPr>
          <w:rFonts w:asciiTheme="minorHAnsi" w:hAnsiTheme="minorHAnsi" w:cstheme="minorHAnsi"/>
          <w:b/>
          <w:color w:val="002060"/>
          <w:w w:val="125"/>
          <w:sz w:val="14"/>
        </w:rPr>
        <w:t>AstroBank</w:t>
      </w:r>
      <w:proofErr w:type="spellEnd"/>
      <w:r w:rsidRPr="00C2317C">
        <w:rPr>
          <w:rFonts w:asciiTheme="minorHAnsi" w:hAnsiTheme="minorHAnsi" w:cstheme="minorHAnsi"/>
          <w:b/>
          <w:color w:val="002060"/>
          <w:w w:val="125"/>
          <w:sz w:val="14"/>
        </w:rPr>
        <w:t xml:space="preserve"> Public Company Limited - Head Oﬃce</w:t>
      </w:r>
    </w:p>
    <w:p w14:paraId="7426AC6F" w14:textId="77777777" w:rsidR="00453D6E" w:rsidRPr="00C2317C" w:rsidRDefault="00453D6E" w:rsidP="00453D6E">
      <w:pPr>
        <w:spacing w:before="2"/>
        <w:ind w:left="2" w:right="3"/>
        <w:jc w:val="center"/>
        <w:rPr>
          <w:rFonts w:asciiTheme="minorHAnsi" w:hAnsiTheme="minorHAnsi" w:cstheme="minorHAnsi"/>
          <w:color w:val="002060"/>
          <w:sz w:val="13"/>
          <w:lang w:val="el-GR"/>
        </w:rPr>
      </w:pPr>
      <w:r w:rsidRPr="00C2317C">
        <w:rPr>
          <w:rFonts w:asciiTheme="minorHAnsi" w:hAnsiTheme="minorHAnsi" w:cstheme="minorHAnsi"/>
          <w:color w:val="002060"/>
          <w:w w:val="105"/>
          <w:sz w:val="13"/>
        </w:rPr>
        <w:t xml:space="preserve">1 </w:t>
      </w:r>
      <w:proofErr w:type="spellStart"/>
      <w:r w:rsidRPr="00C2317C">
        <w:rPr>
          <w:rFonts w:asciiTheme="minorHAnsi" w:hAnsiTheme="minorHAnsi" w:cstheme="minorHAnsi"/>
          <w:color w:val="002060"/>
          <w:w w:val="105"/>
          <w:sz w:val="13"/>
        </w:rPr>
        <w:t>Spyrou</w:t>
      </w:r>
      <w:proofErr w:type="spellEnd"/>
      <w:r w:rsidRPr="00C2317C">
        <w:rPr>
          <w:rFonts w:asciiTheme="minorHAnsi" w:hAnsiTheme="minorHAnsi" w:cstheme="minorHAnsi"/>
          <w:color w:val="002060"/>
          <w:w w:val="105"/>
          <w:sz w:val="13"/>
        </w:rPr>
        <w:t xml:space="preserve"> </w:t>
      </w:r>
      <w:proofErr w:type="spellStart"/>
      <w:r w:rsidRPr="00C2317C">
        <w:rPr>
          <w:rFonts w:asciiTheme="minorHAnsi" w:hAnsiTheme="minorHAnsi" w:cstheme="minorHAnsi"/>
          <w:color w:val="002060"/>
          <w:w w:val="105"/>
          <w:sz w:val="13"/>
        </w:rPr>
        <w:t>Kyprianou</w:t>
      </w:r>
      <w:proofErr w:type="spellEnd"/>
      <w:r w:rsidRPr="00C2317C">
        <w:rPr>
          <w:rFonts w:asciiTheme="minorHAnsi" w:hAnsiTheme="minorHAnsi" w:cstheme="minorHAnsi"/>
          <w:color w:val="002060"/>
          <w:w w:val="105"/>
          <w:sz w:val="13"/>
        </w:rPr>
        <w:t xml:space="preserve"> Avenue, 1065 Nicosia, Cyprus, P.O. Box 25700, 1393 Nicosia, Cyprus. T</w:t>
      </w:r>
      <w:r w:rsidRPr="00C2317C">
        <w:rPr>
          <w:rFonts w:asciiTheme="minorHAnsi" w:hAnsiTheme="minorHAnsi" w:cstheme="minorHAnsi"/>
          <w:color w:val="002060"/>
          <w:w w:val="105"/>
          <w:sz w:val="13"/>
          <w:lang w:val="el-GR"/>
        </w:rPr>
        <w:t xml:space="preserve"> 800 11 800, </w:t>
      </w:r>
      <w:r w:rsidRPr="00C2317C">
        <w:rPr>
          <w:rFonts w:asciiTheme="minorHAnsi" w:hAnsiTheme="minorHAnsi" w:cstheme="minorHAnsi"/>
          <w:color w:val="002060"/>
          <w:w w:val="105"/>
          <w:sz w:val="13"/>
        </w:rPr>
        <w:t>Calling</w:t>
      </w:r>
      <w:r w:rsidRPr="00C2317C">
        <w:rPr>
          <w:rFonts w:asciiTheme="minorHAnsi" w:hAnsiTheme="minorHAnsi" w:cstheme="minorHAnsi"/>
          <w:color w:val="002060"/>
          <w:w w:val="105"/>
          <w:sz w:val="13"/>
          <w:lang w:val="el-GR"/>
        </w:rPr>
        <w:t xml:space="preserve"> </w:t>
      </w:r>
      <w:r w:rsidRPr="00C2317C">
        <w:rPr>
          <w:rFonts w:asciiTheme="minorHAnsi" w:hAnsiTheme="minorHAnsi" w:cstheme="minorHAnsi"/>
          <w:color w:val="002060"/>
          <w:w w:val="105"/>
          <w:sz w:val="13"/>
        </w:rPr>
        <w:t>from</w:t>
      </w:r>
      <w:r w:rsidRPr="00C2317C">
        <w:rPr>
          <w:rFonts w:asciiTheme="minorHAnsi" w:hAnsiTheme="minorHAnsi" w:cstheme="minorHAnsi"/>
          <w:color w:val="002060"/>
          <w:w w:val="105"/>
          <w:sz w:val="13"/>
          <w:lang w:val="el-GR"/>
        </w:rPr>
        <w:t xml:space="preserve"> </w:t>
      </w:r>
      <w:r w:rsidRPr="00C2317C">
        <w:rPr>
          <w:rFonts w:asciiTheme="minorHAnsi" w:hAnsiTheme="minorHAnsi" w:cstheme="minorHAnsi"/>
          <w:color w:val="002060"/>
          <w:w w:val="105"/>
          <w:sz w:val="13"/>
        </w:rPr>
        <w:t>abroad</w:t>
      </w:r>
      <w:r w:rsidRPr="00C2317C">
        <w:rPr>
          <w:rFonts w:asciiTheme="minorHAnsi" w:hAnsiTheme="minorHAnsi" w:cstheme="minorHAnsi"/>
          <w:color w:val="002060"/>
          <w:w w:val="105"/>
          <w:sz w:val="13"/>
          <w:lang w:val="el-GR"/>
        </w:rPr>
        <w:t xml:space="preserve"> +357 22 575555, </w:t>
      </w:r>
      <w:r w:rsidRPr="00C2317C">
        <w:rPr>
          <w:rFonts w:asciiTheme="minorHAnsi" w:hAnsiTheme="minorHAnsi" w:cstheme="minorHAnsi"/>
          <w:color w:val="002060"/>
          <w:w w:val="105"/>
          <w:sz w:val="13"/>
        </w:rPr>
        <w:t>F</w:t>
      </w:r>
      <w:r w:rsidRPr="00C2317C">
        <w:rPr>
          <w:rFonts w:asciiTheme="minorHAnsi" w:hAnsiTheme="minorHAnsi" w:cstheme="minorHAnsi"/>
          <w:color w:val="002060"/>
          <w:w w:val="105"/>
          <w:sz w:val="13"/>
          <w:lang w:val="el-GR"/>
        </w:rPr>
        <w:t xml:space="preserve"> +357 22 760890, </w:t>
      </w:r>
      <w:r w:rsidRPr="00C2317C">
        <w:rPr>
          <w:rFonts w:asciiTheme="minorHAnsi" w:hAnsiTheme="minorHAnsi" w:cstheme="minorHAnsi"/>
          <w:color w:val="002060"/>
          <w:w w:val="105"/>
          <w:sz w:val="13"/>
        </w:rPr>
        <w:t>E</w:t>
      </w:r>
      <w:r w:rsidRPr="00C2317C">
        <w:rPr>
          <w:rFonts w:asciiTheme="minorHAnsi" w:hAnsiTheme="minorHAnsi" w:cstheme="minorHAnsi"/>
          <w:color w:val="002060"/>
          <w:w w:val="105"/>
          <w:sz w:val="13"/>
          <w:lang w:val="el-GR"/>
        </w:rPr>
        <w:t xml:space="preserve"> </w:t>
      </w:r>
      <w:hyperlink r:id="rId16" w:history="1">
        <w:r w:rsidRPr="00C2317C">
          <w:rPr>
            <w:rStyle w:val="Hyperlink"/>
            <w:rFonts w:asciiTheme="minorHAnsi" w:hAnsiTheme="minorHAnsi" w:cstheme="minorHAnsi"/>
            <w:color w:val="002060"/>
            <w:w w:val="105"/>
            <w:sz w:val="13"/>
          </w:rPr>
          <w:t>i</w:t>
        </w:r>
      </w:hyperlink>
      <w:hyperlink r:id="rId17" w:history="1">
        <w:r w:rsidRPr="00C2317C">
          <w:rPr>
            <w:rStyle w:val="Hyperlink"/>
            <w:rFonts w:asciiTheme="minorHAnsi" w:hAnsiTheme="minorHAnsi" w:cstheme="minorHAnsi"/>
            <w:color w:val="002060"/>
            <w:w w:val="105"/>
            <w:sz w:val="13"/>
          </w:rPr>
          <w:t>nfo</w:t>
        </w:r>
        <w:r w:rsidRPr="00C2317C">
          <w:rPr>
            <w:rStyle w:val="Hyperlink"/>
            <w:rFonts w:asciiTheme="minorHAnsi" w:hAnsiTheme="minorHAnsi" w:cstheme="minorHAnsi"/>
            <w:color w:val="002060"/>
            <w:w w:val="105"/>
            <w:sz w:val="13"/>
            <w:lang w:val="el-GR"/>
          </w:rPr>
          <w:t>@</w:t>
        </w:r>
        <w:proofErr w:type="spellStart"/>
        <w:r w:rsidRPr="00C2317C">
          <w:rPr>
            <w:rStyle w:val="Hyperlink"/>
            <w:rFonts w:asciiTheme="minorHAnsi" w:hAnsiTheme="minorHAnsi" w:cstheme="minorHAnsi"/>
            <w:color w:val="002060"/>
            <w:w w:val="105"/>
            <w:sz w:val="13"/>
          </w:rPr>
          <w:t>astrobank</w:t>
        </w:r>
        <w:proofErr w:type="spellEnd"/>
        <w:r w:rsidRPr="00C2317C">
          <w:rPr>
            <w:rStyle w:val="Hyperlink"/>
            <w:rFonts w:asciiTheme="minorHAnsi" w:hAnsiTheme="minorHAnsi" w:cstheme="minorHAnsi"/>
            <w:color w:val="002060"/>
            <w:w w:val="105"/>
            <w:sz w:val="13"/>
            <w:lang w:val="el-GR"/>
          </w:rPr>
          <w:t>.</w:t>
        </w:r>
        <w:r w:rsidRPr="00C2317C">
          <w:rPr>
            <w:rStyle w:val="Hyperlink"/>
            <w:rFonts w:asciiTheme="minorHAnsi" w:hAnsiTheme="minorHAnsi" w:cstheme="minorHAnsi"/>
            <w:color w:val="002060"/>
            <w:w w:val="105"/>
            <w:sz w:val="13"/>
          </w:rPr>
          <w:t>com</w:t>
        </w:r>
      </w:hyperlink>
    </w:p>
    <w:p w14:paraId="0AB22307" w14:textId="77777777" w:rsidR="00453D6E" w:rsidRPr="00C2317C" w:rsidRDefault="00453D6E" w:rsidP="00453D6E">
      <w:pPr>
        <w:spacing w:before="5"/>
        <w:ind w:left="3" w:right="3"/>
        <w:jc w:val="center"/>
        <w:rPr>
          <w:rFonts w:asciiTheme="minorHAnsi" w:hAnsiTheme="minorHAnsi" w:cstheme="minorHAnsi"/>
          <w:color w:val="002060"/>
          <w:sz w:val="13"/>
          <w:lang w:val="el-GR"/>
        </w:rPr>
      </w:pPr>
      <w:r w:rsidRPr="00C2317C">
        <w:rPr>
          <w:rFonts w:asciiTheme="minorHAnsi" w:hAnsiTheme="minorHAnsi" w:cstheme="minorHAnsi"/>
          <w:color w:val="002060"/>
          <w:spacing w:val="-4"/>
          <w:w w:val="105"/>
          <w:sz w:val="13"/>
          <w:lang w:val="el-GR"/>
        </w:rPr>
        <w:t xml:space="preserve">Λεωφόρος Σπύρου Κυπριανού </w:t>
      </w:r>
      <w:r w:rsidRPr="00C2317C">
        <w:rPr>
          <w:rFonts w:asciiTheme="minorHAnsi" w:hAnsiTheme="minorHAnsi" w:cstheme="minorHAnsi"/>
          <w:color w:val="002060"/>
          <w:w w:val="105"/>
          <w:sz w:val="13"/>
          <w:lang w:val="el-GR"/>
        </w:rPr>
        <w:t xml:space="preserve">1, </w:t>
      </w:r>
      <w:r w:rsidRPr="00C2317C">
        <w:rPr>
          <w:rFonts w:asciiTheme="minorHAnsi" w:hAnsiTheme="minorHAnsi" w:cstheme="minorHAnsi"/>
          <w:color w:val="002060"/>
          <w:spacing w:val="-3"/>
          <w:w w:val="105"/>
          <w:sz w:val="13"/>
          <w:lang w:val="el-GR"/>
        </w:rPr>
        <w:t xml:space="preserve">1065 </w:t>
      </w:r>
      <w:r w:rsidRPr="00C2317C">
        <w:rPr>
          <w:rFonts w:asciiTheme="minorHAnsi" w:hAnsiTheme="minorHAnsi" w:cstheme="minorHAnsi"/>
          <w:color w:val="002060"/>
          <w:spacing w:val="-4"/>
          <w:w w:val="105"/>
          <w:sz w:val="13"/>
          <w:lang w:val="el-GR"/>
        </w:rPr>
        <w:t xml:space="preserve">Λευκωσία, Κύπρος, </w:t>
      </w:r>
      <w:r w:rsidRPr="00C2317C">
        <w:rPr>
          <w:rFonts w:asciiTheme="minorHAnsi" w:hAnsiTheme="minorHAnsi" w:cstheme="minorHAnsi"/>
          <w:color w:val="002060"/>
          <w:spacing w:val="-3"/>
          <w:w w:val="105"/>
          <w:sz w:val="13"/>
          <w:lang w:val="el-GR"/>
        </w:rPr>
        <w:t xml:space="preserve">Τ.Θ. </w:t>
      </w:r>
      <w:r w:rsidRPr="00C2317C">
        <w:rPr>
          <w:rFonts w:asciiTheme="minorHAnsi" w:hAnsiTheme="minorHAnsi" w:cstheme="minorHAnsi"/>
          <w:color w:val="002060"/>
          <w:spacing w:val="-4"/>
          <w:w w:val="105"/>
          <w:sz w:val="13"/>
          <w:lang w:val="el-GR"/>
        </w:rPr>
        <w:t xml:space="preserve">25700, </w:t>
      </w:r>
      <w:r w:rsidRPr="00C2317C">
        <w:rPr>
          <w:rFonts w:asciiTheme="minorHAnsi" w:hAnsiTheme="minorHAnsi" w:cstheme="minorHAnsi"/>
          <w:color w:val="002060"/>
          <w:spacing w:val="-3"/>
          <w:w w:val="105"/>
          <w:sz w:val="13"/>
          <w:lang w:val="el-GR"/>
        </w:rPr>
        <w:t xml:space="preserve">1393 </w:t>
      </w:r>
      <w:r w:rsidRPr="00C2317C">
        <w:rPr>
          <w:rFonts w:asciiTheme="minorHAnsi" w:hAnsiTheme="minorHAnsi" w:cstheme="minorHAnsi"/>
          <w:color w:val="002060"/>
          <w:spacing w:val="-4"/>
          <w:w w:val="105"/>
          <w:sz w:val="13"/>
          <w:lang w:val="el-GR"/>
        </w:rPr>
        <w:t xml:space="preserve">Λευκωσία, Κύπρος. </w:t>
      </w:r>
      <w:r w:rsidRPr="00C2317C">
        <w:rPr>
          <w:rFonts w:asciiTheme="minorHAnsi" w:hAnsiTheme="minorHAnsi" w:cstheme="minorHAnsi"/>
          <w:color w:val="002060"/>
          <w:w w:val="105"/>
          <w:sz w:val="13"/>
        </w:rPr>
        <w:t>T</w:t>
      </w:r>
      <w:r w:rsidRPr="00C2317C">
        <w:rPr>
          <w:rFonts w:asciiTheme="minorHAnsi" w:hAnsiTheme="minorHAnsi" w:cstheme="minorHAnsi"/>
          <w:color w:val="002060"/>
          <w:w w:val="105"/>
          <w:sz w:val="13"/>
          <w:lang w:val="el-GR"/>
        </w:rPr>
        <w:t xml:space="preserve"> </w:t>
      </w:r>
      <w:r w:rsidRPr="00C2317C">
        <w:rPr>
          <w:rFonts w:asciiTheme="minorHAnsi" w:hAnsiTheme="minorHAnsi" w:cstheme="minorHAnsi"/>
          <w:color w:val="002060"/>
          <w:spacing w:val="-3"/>
          <w:w w:val="105"/>
          <w:sz w:val="13"/>
          <w:lang w:val="el-GR"/>
        </w:rPr>
        <w:t xml:space="preserve">800 </w:t>
      </w:r>
      <w:r w:rsidRPr="00C2317C">
        <w:rPr>
          <w:rFonts w:asciiTheme="minorHAnsi" w:hAnsiTheme="minorHAnsi" w:cstheme="minorHAnsi"/>
          <w:color w:val="002060"/>
          <w:w w:val="105"/>
          <w:sz w:val="13"/>
          <w:lang w:val="el-GR"/>
        </w:rPr>
        <w:t xml:space="preserve">11 </w:t>
      </w:r>
      <w:r w:rsidRPr="00C2317C">
        <w:rPr>
          <w:rFonts w:asciiTheme="minorHAnsi" w:hAnsiTheme="minorHAnsi" w:cstheme="minorHAnsi"/>
          <w:color w:val="002060"/>
          <w:spacing w:val="-3"/>
          <w:w w:val="105"/>
          <w:sz w:val="13"/>
          <w:lang w:val="el-GR"/>
        </w:rPr>
        <w:t xml:space="preserve">800, </w:t>
      </w:r>
      <w:r w:rsidRPr="00C2317C">
        <w:rPr>
          <w:rFonts w:asciiTheme="minorHAnsi" w:hAnsiTheme="minorHAnsi" w:cstheme="minorHAnsi"/>
          <w:color w:val="002060"/>
          <w:spacing w:val="-4"/>
          <w:w w:val="105"/>
          <w:sz w:val="13"/>
          <w:lang w:val="el-GR"/>
        </w:rPr>
        <w:t xml:space="preserve">Γραμμή </w:t>
      </w:r>
      <w:r w:rsidRPr="00C2317C">
        <w:rPr>
          <w:rFonts w:asciiTheme="minorHAnsi" w:hAnsiTheme="minorHAnsi" w:cstheme="minorHAnsi"/>
          <w:color w:val="002060"/>
          <w:spacing w:val="-3"/>
          <w:w w:val="105"/>
          <w:sz w:val="13"/>
          <w:lang w:val="el-GR"/>
        </w:rPr>
        <w:t xml:space="preserve">από </w:t>
      </w:r>
      <w:r w:rsidRPr="00C2317C">
        <w:rPr>
          <w:rFonts w:asciiTheme="minorHAnsi" w:hAnsiTheme="minorHAnsi" w:cstheme="minorHAnsi"/>
          <w:color w:val="002060"/>
          <w:spacing w:val="-4"/>
          <w:w w:val="105"/>
          <w:sz w:val="13"/>
          <w:lang w:val="el-GR"/>
        </w:rPr>
        <w:t xml:space="preserve">εξωτερικό </w:t>
      </w:r>
      <w:r w:rsidRPr="00C2317C">
        <w:rPr>
          <w:rFonts w:asciiTheme="minorHAnsi" w:hAnsiTheme="minorHAnsi" w:cstheme="minorHAnsi"/>
          <w:color w:val="002060"/>
          <w:spacing w:val="-3"/>
          <w:w w:val="105"/>
          <w:sz w:val="13"/>
          <w:lang w:val="el-GR"/>
        </w:rPr>
        <w:t xml:space="preserve">+357 </w:t>
      </w:r>
      <w:r w:rsidRPr="00C2317C">
        <w:rPr>
          <w:rFonts w:asciiTheme="minorHAnsi" w:hAnsiTheme="minorHAnsi" w:cstheme="minorHAnsi"/>
          <w:color w:val="002060"/>
          <w:w w:val="105"/>
          <w:sz w:val="13"/>
          <w:lang w:val="el-GR"/>
        </w:rPr>
        <w:t xml:space="preserve">22 </w:t>
      </w:r>
      <w:r w:rsidRPr="00C2317C">
        <w:rPr>
          <w:rFonts w:asciiTheme="minorHAnsi" w:hAnsiTheme="minorHAnsi" w:cstheme="minorHAnsi"/>
          <w:color w:val="002060"/>
          <w:spacing w:val="-4"/>
          <w:w w:val="105"/>
          <w:sz w:val="13"/>
          <w:lang w:val="el-GR"/>
        </w:rPr>
        <w:t xml:space="preserve">575555, </w:t>
      </w:r>
      <w:r w:rsidRPr="00C2317C">
        <w:rPr>
          <w:rFonts w:asciiTheme="minorHAnsi" w:hAnsiTheme="minorHAnsi" w:cstheme="minorHAnsi"/>
          <w:color w:val="002060"/>
          <w:w w:val="105"/>
          <w:sz w:val="13"/>
          <w:lang w:val="el-GR"/>
        </w:rPr>
        <w:t xml:space="preserve">Φ </w:t>
      </w:r>
      <w:r w:rsidRPr="00C2317C">
        <w:rPr>
          <w:rFonts w:asciiTheme="minorHAnsi" w:hAnsiTheme="minorHAnsi" w:cstheme="minorHAnsi"/>
          <w:color w:val="002060"/>
          <w:spacing w:val="-3"/>
          <w:w w:val="105"/>
          <w:sz w:val="13"/>
          <w:lang w:val="el-GR"/>
        </w:rPr>
        <w:t xml:space="preserve">+357 </w:t>
      </w:r>
      <w:r w:rsidRPr="00C2317C">
        <w:rPr>
          <w:rFonts w:asciiTheme="minorHAnsi" w:hAnsiTheme="minorHAnsi" w:cstheme="minorHAnsi"/>
          <w:color w:val="002060"/>
          <w:w w:val="105"/>
          <w:sz w:val="13"/>
          <w:lang w:val="el-GR"/>
        </w:rPr>
        <w:t xml:space="preserve">22 </w:t>
      </w:r>
      <w:r w:rsidRPr="00C2317C">
        <w:rPr>
          <w:rFonts w:asciiTheme="minorHAnsi" w:hAnsiTheme="minorHAnsi" w:cstheme="minorHAnsi"/>
          <w:color w:val="002060"/>
          <w:spacing w:val="-4"/>
          <w:w w:val="105"/>
          <w:sz w:val="13"/>
          <w:lang w:val="el-GR"/>
        </w:rPr>
        <w:t xml:space="preserve">760890, </w:t>
      </w:r>
      <w:r w:rsidRPr="00C2317C">
        <w:rPr>
          <w:rFonts w:asciiTheme="minorHAnsi" w:hAnsiTheme="minorHAnsi" w:cstheme="minorHAnsi"/>
          <w:color w:val="002060"/>
          <w:w w:val="105"/>
          <w:sz w:val="13"/>
        </w:rPr>
        <w:t>E</w:t>
      </w:r>
      <w:r w:rsidRPr="00C2317C">
        <w:rPr>
          <w:rFonts w:asciiTheme="minorHAnsi" w:hAnsiTheme="minorHAnsi" w:cstheme="minorHAnsi"/>
          <w:color w:val="002060"/>
          <w:w w:val="105"/>
          <w:sz w:val="13"/>
          <w:lang w:val="el-GR"/>
        </w:rPr>
        <w:t xml:space="preserve"> </w:t>
      </w:r>
      <w:hyperlink r:id="rId18" w:history="1">
        <w:r w:rsidRPr="00C2317C">
          <w:rPr>
            <w:rStyle w:val="Hyperlink"/>
            <w:rFonts w:asciiTheme="minorHAnsi" w:hAnsiTheme="minorHAnsi" w:cstheme="minorHAnsi"/>
            <w:color w:val="002060"/>
            <w:spacing w:val="-4"/>
            <w:w w:val="105"/>
            <w:sz w:val="13"/>
          </w:rPr>
          <w:t>info</w:t>
        </w:r>
        <w:r w:rsidRPr="00C2317C">
          <w:rPr>
            <w:rStyle w:val="Hyperlink"/>
            <w:rFonts w:asciiTheme="minorHAnsi" w:hAnsiTheme="minorHAnsi" w:cstheme="minorHAnsi"/>
            <w:color w:val="002060"/>
            <w:spacing w:val="-4"/>
            <w:w w:val="105"/>
            <w:sz w:val="13"/>
            <w:lang w:val="el-GR"/>
          </w:rPr>
          <w:t>@</w:t>
        </w:r>
        <w:proofErr w:type="spellStart"/>
        <w:r w:rsidRPr="00C2317C">
          <w:rPr>
            <w:rStyle w:val="Hyperlink"/>
            <w:rFonts w:asciiTheme="minorHAnsi" w:hAnsiTheme="minorHAnsi" w:cstheme="minorHAnsi"/>
            <w:color w:val="002060"/>
            <w:spacing w:val="-4"/>
            <w:w w:val="105"/>
            <w:sz w:val="13"/>
          </w:rPr>
          <w:t>astrobank</w:t>
        </w:r>
        <w:proofErr w:type="spellEnd"/>
        <w:r w:rsidRPr="00C2317C">
          <w:rPr>
            <w:rStyle w:val="Hyperlink"/>
            <w:rFonts w:asciiTheme="minorHAnsi" w:hAnsiTheme="minorHAnsi" w:cstheme="minorHAnsi"/>
            <w:color w:val="002060"/>
            <w:spacing w:val="-4"/>
            <w:w w:val="105"/>
            <w:sz w:val="13"/>
            <w:lang w:val="el-GR"/>
          </w:rPr>
          <w:t>.</w:t>
        </w:r>
        <w:r w:rsidRPr="00C2317C">
          <w:rPr>
            <w:rStyle w:val="Hyperlink"/>
            <w:rFonts w:asciiTheme="minorHAnsi" w:hAnsiTheme="minorHAnsi" w:cstheme="minorHAnsi"/>
            <w:color w:val="002060"/>
            <w:spacing w:val="-4"/>
            <w:w w:val="105"/>
            <w:sz w:val="13"/>
          </w:rPr>
          <w:t>com</w:t>
        </w:r>
      </w:hyperlink>
    </w:p>
    <w:p w14:paraId="6EF66B07" w14:textId="77777777" w:rsidR="00453D6E" w:rsidRPr="00C2317C" w:rsidRDefault="009408B0" w:rsidP="00453D6E">
      <w:pPr>
        <w:spacing w:before="5"/>
        <w:ind w:left="3" w:right="3"/>
        <w:jc w:val="center"/>
        <w:rPr>
          <w:rFonts w:asciiTheme="minorHAnsi" w:hAnsiTheme="minorHAnsi" w:cstheme="minorHAnsi"/>
          <w:b/>
          <w:color w:val="002060"/>
          <w:sz w:val="13"/>
          <w:lang w:val="el-GR"/>
        </w:rPr>
      </w:pPr>
      <w:hyperlink r:id="rId19" w:history="1">
        <w:r w:rsidR="00453D6E" w:rsidRPr="00C2317C">
          <w:rPr>
            <w:rStyle w:val="Hyperlink"/>
            <w:rFonts w:asciiTheme="minorHAnsi" w:hAnsiTheme="minorHAnsi" w:cstheme="minorHAnsi"/>
            <w:b/>
            <w:color w:val="002060"/>
            <w:w w:val="125"/>
            <w:sz w:val="13"/>
          </w:rPr>
          <w:t>www</w:t>
        </w:r>
        <w:r w:rsidR="00453D6E" w:rsidRPr="00C2317C">
          <w:rPr>
            <w:rStyle w:val="Hyperlink"/>
            <w:rFonts w:asciiTheme="minorHAnsi" w:hAnsiTheme="minorHAnsi" w:cstheme="minorHAnsi"/>
            <w:b/>
            <w:color w:val="002060"/>
            <w:w w:val="125"/>
            <w:sz w:val="13"/>
            <w:lang w:val="el-GR"/>
          </w:rPr>
          <w:t>.</w:t>
        </w:r>
        <w:proofErr w:type="spellStart"/>
        <w:r w:rsidR="00453D6E" w:rsidRPr="00C2317C">
          <w:rPr>
            <w:rStyle w:val="Hyperlink"/>
            <w:rFonts w:asciiTheme="minorHAnsi" w:hAnsiTheme="minorHAnsi" w:cstheme="minorHAnsi"/>
            <w:b/>
            <w:color w:val="002060"/>
            <w:w w:val="125"/>
            <w:sz w:val="13"/>
          </w:rPr>
          <w:t>astrobank</w:t>
        </w:r>
        <w:proofErr w:type="spellEnd"/>
        <w:r w:rsidR="00453D6E" w:rsidRPr="00C2317C">
          <w:rPr>
            <w:rStyle w:val="Hyperlink"/>
            <w:rFonts w:asciiTheme="minorHAnsi" w:hAnsiTheme="minorHAnsi" w:cstheme="minorHAnsi"/>
            <w:b/>
            <w:color w:val="002060"/>
            <w:w w:val="125"/>
            <w:sz w:val="13"/>
            <w:lang w:val="el-GR"/>
          </w:rPr>
          <w:t>.</w:t>
        </w:r>
        <w:r w:rsidR="00453D6E" w:rsidRPr="00C2317C">
          <w:rPr>
            <w:rStyle w:val="Hyperlink"/>
            <w:rFonts w:asciiTheme="minorHAnsi" w:hAnsiTheme="minorHAnsi" w:cstheme="minorHAnsi"/>
            <w:b/>
            <w:color w:val="002060"/>
            <w:w w:val="125"/>
            <w:sz w:val="13"/>
          </w:rPr>
          <w:t>com</w:t>
        </w:r>
      </w:hyperlink>
    </w:p>
    <w:p w14:paraId="0437B2CD" w14:textId="67D32010" w:rsidR="00E07E6D" w:rsidRDefault="00E07E6D" w:rsidP="0051623C">
      <w:pPr>
        <w:jc w:val="both"/>
        <w:rPr>
          <w:b/>
          <w:bCs/>
          <w:lang w:val="el-GR"/>
        </w:rPr>
      </w:pPr>
    </w:p>
    <w:p w14:paraId="2981EB7E" w14:textId="783406E7" w:rsidR="00E07E6D" w:rsidRDefault="00E07E6D" w:rsidP="0051623C">
      <w:pPr>
        <w:jc w:val="both"/>
        <w:rPr>
          <w:b/>
          <w:bCs/>
          <w:lang w:val="el-GR"/>
        </w:rPr>
      </w:pPr>
    </w:p>
    <w:p w14:paraId="7EF9CCB7" w14:textId="77777777" w:rsidR="00E07E6D" w:rsidRPr="00616316" w:rsidRDefault="00E07E6D" w:rsidP="0051623C">
      <w:pPr>
        <w:jc w:val="both"/>
        <w:rPr>
          <w:b/>
          <w:bCs/>
          <w:lang w:val="el-GR"/>
        </w:rPr>
      </w:pPr>
    </w:p>
    <w:tbl>
      <w:tblPr>
        <w:tblW w:w="0" w:type="auto"/>
        <w:tblInd w:w="138" w:type="dxa"/>
        <w:tblBorders>
          <w:top w:val="single" w:sz="2" w:space="0" w:color="142B4F"/>
          <w:left w:val="single" w:sz="2" w:space="0" w:color="142B4F"/>
          <w:bottom w:val="single" w:sz="2" w:space="0" w:color="142B4F"/>
          <w:right w:val="single" w:sz="2" w:space="0" w:color="142B4F"/>
          <w:insideH w:val="single" w:sz="2" w:space="0" w:color="142B4F"/>
          <w:insideV w:val="single" w:sz="2" w:space="0" w:color="142B4F"/>
        </w:tblBorders>
        <w:tblLayout w:type="fixed"/>
        <w:tblCellMar>
          <w:left w:w="0" w:type="dxa"/>
          <w:right w:w="0" w:type="dxa"/>
        </w:tblCellMar>
        <w:tblLook w:val="01E0" w:firstRow="1" w:lastRow="1" w:firstColumn="1" w:lastColumn="1" w:noHBand="0" w:noVBand="0"/>
      </w:tblPr>
      <w:tblGrid>
        <w:gridCol w:w="2053"/>
        <w:gridCol w:w="5020"/>
        <w:gridCol w:w="1840"/>
        <w:gridCol w:w="1230"/>
      </w:tblGrid>
      <w:tr w:rsidR="00616316" w14:paraId="0FCB9AFE" w14:textId="77777777" w:rsidTr="008D577F">
        <w:trPr>
          <w:trHeight w:val="520"/>
        </w:trPr>
        <w:tc>
          <w:tcPr>
            <w:tcW w:w="10143" w:type="dxa"/>
            <w:gridSpan w:val="4"/>
            <w:tcBorders>
              <w:top w:val="nil"/>
              <w:left w:val="nil"/>
              <w:bottom w:val="nil"/>
              <w:right w:val="nil"/>
            </w:tcBorders>
            <w:shd w:val="clear" w:color="auto" w:fill="142B4F"/>
          </w:tcPr>
          <w:p w14:paraId="5888B66F" w14:textId="77777777" w:rsidR="00616316" w:rsidRDefault="00616316" w:rsidP="008D577F">
            <w:pPr>
              <w:pStyle w:val="TableParagraph"/>
              <w:spacing w:before="72"/>
              <w:ind w:left="259"/>
              <w:rPr>
                <w:b/>
                <w:sz w:val="26"/>
              </w:rPr>
            </w:pPr>
            <w:r>
              <w:rPr>
                <w:b/>
                <w:color w:val="FCB918"/>
                <w:sz w:val="26"/>
              </w:rPr>
              <w:t>Other key highlights:</w:t>
            </w:r>
          </w:p>
        </w:tc>
      </w:tr>
      <w:tr w:rsidR="00616316" w14:paraId="21DE26A6" w14:textId="77777777" w:rsidTr="008D577F">
        <w:trPr>
          <w:trHeight w:val="460"/>
        </w:trPr>
        <w:tc>
          <w:tcPr>
            <w:tcW w:w="10143" w:type="dxa"/>
            <w:gridSpan w:val="4"/>
            <w:tcBorders>
              <w:top w:val="nil"/>
              <w:left w:val="nil"/>
              <w:bottom w:val="nil"/>
              <w:right w:val="nil"/>
            </w:tcBorders>
            <w:shd w:val="clear" w:color="auto" w:fill="FCB918"/>
          </w:tcPr>
          <w:p w14:paraId="1105AD83" w14:textId="77777777" w:rsidR="00616316" w:rsidRDefault="00616316" w:rsidP="008D577F">
            <w:pPr>
              <w:pStyle w:val="TableParagraph"/>
              <w:tabs>
                <w:tab w:val="left" w:pos="2276"/>
                <w:tab w:val="left" w:pos="7202"/>
                <w:tab w:val="right" w:pos="9508"/>
              </w:tabs>
              <w:spacing w:before="52"/>
              <w:ind w:left="259"/>
              <w:rPr>
                <w:b/>
                <w:sz w:val="26"/>
              </w:rPr>
            </w:pPr>
            <w:r>
              <w:rPr>
                <w:b/>
                <w:color w:val="142B4F"/>
                <w:spacing w:val="-6"/>
                <w:sz w:val="26"/>
              </w:rPr>
              <w:t>Key</w:t>
            </w:r>
            <w:r>
              <w:rPr>
                <w:b/>
                <w:color w:val="142B4F"/>
                <w:spacing w:val="-9"/>
                <w:sz w:val="26"/>
              </w:rPr>
              <w:t xml:space="preserve"> </w:t>
            </w:r>
            <w:r>
              <w:rPr>
                <w:b/>
                <w:color w:val="142B4F"/>
                <w:spacing w:val="-6"/>
                <w:sz w:val="26"/>
              </w:rPr>
              <w:t>Performance</w:t>
            </w:r>
            <w:r>
              <w:rPr>
                <w:b/>
                <w:color w:val="142B4F"/>
                <w:spacing w:val="-6"/>
                <w:sz w:val="26"/>
              </w:rPr>
              <w:tab/>
              <w:t>Indicators</w:t>
            </w:r>
            <w:r>
              <w:rPr>
                <w:b/>
                <w:color w:val="142B4F"/>
                <w:spacing w:val="-6"/>
                <w:sz w:val="26"/>
              </w:rPr>
              <w:tab/>
            </w:r>
            <w:r>
              <w:rPr>
                <w:b/>
                <w:color w:val="142B4F"/>
                <w:spacing w:val="-5"/>
                <w:sz w:val="26"/>
              </w:rPr>
              <w:t>2021</w:t>
            </w:r>
            <w:r>
              <w:rPr>
                <w:b/>
                <w:color w:val="142B4F"/>
                <w:spacing w:val="-5"/>
                <w:sz w:val="26"/>
              </w:rPr>
              <w:tab/>
              <w:t>2020</w:t>
            </w:r>
          </w:p>
        </w:tc>
      </w:tr>
      <w:tr w:rsidR="00616316" w14:paraId="02E33702" w14:textId="77777777" w:rsidTr="008D577F">
        <w:trPr>
          <w:trHeight w:val="402"/>
        </w:trPr>
        <w:tc>
          <w:tcPr>
            <w:tcW w:w="2053" w:type="dxa"/>
            <w:vMerge w:val="restart"/>
            <w:tcBorders>
              <w:top w:val="nil"/>
              <w:left w:val="nil"/>
            </w:tcBorders>
          </w:tcPr>
          <w:p w14:paraId="627D80A6" w14:textId="77777777" w:rsidR="00616316" w:rsidRDefault="00616316" w:rsidP="008D577F">
            <w:pPr>
              <w:pStyle w:val="TableParagraph"/>
              <w:spacing w:before="212"/>
              <w:ind w:left="259"/>
              <w:rPr>
                <w:b/>
                <w:sz w:val="26"/>
              </w:rPr>
            </w:pPr>
            <w:r>
              <w:rPr>
                <w:b/>
                <w:color w:val="142B4F"/>
                <w:sz w:val="26"/>
              </w:rPr>
              <w:t>Asset quality</w:t>
            </w:r>
          </w:p>
        </w:tc>
        <w:tc>
          <w:tcPr>
            <w:tcW w:w="5020" w:type="dxa"/>
            <w:tcBorders>
              <w:top w:val="nil"/>
            </w:tcBorders>
          </w:tcPr>
          <w:p w14:paraId="03BD520D" w14:textId="77777777" w:rsidR="00616316" w:rsidRDefault="00616316" w:rsidP="008D577F">
            <w:pPr>
              <w:pStyle w:val="TableParagraph"/>
              <w:spacing w:before="52"/>
              <w:ind w:left="165"/>
              <w:rPr>
                <w:sz w:val="26"/>
              </w:rPr>
            </w:pPr>
            <w:r>
              <w:rPr>
                <w:color w:val="142B4F"/>
                <w:sz w:val="26"/>
              </w:rPr>
              <w:t>NPE Ratio</w:t>
            </w:r>
          </w:p>
        </w:tc>
        <w:tc>
          <w:tcPr>
            <w:tcW w:w="1840" w:type="dxa"/>
            <w:tcBorders>
              <w:top w:val="nil"/>
            </w:tcBorders>
          </w:tcPr>
          <w:p w14:paraId="110165DD" w14:textId="77777777" w:rsidR="00616316" w:rsidRDefault="00616316" w:rsidP="008D577F">
            <w:pPr>
              <w:pStyle w:val="TableParagraph"/>
              <w:spacing w:before="52"/>
              <w:ind w:left="126"/>
              <w:rPr>
                <w:sz w:val="26"/>
              </w:rPr>
            </w:pPr>
            <w:r>
              <w:rPr>
                <w:color w:val="142B4F"/>
                <w:sz w:val="26"/>
              </w:rPr>
              <w:t>25,6%</w:t>
            </w:r>
          </w:p>
        </w:tc>
        <w:tc>
          <w:tcPr>
            <w:tcW w:w="1230" w:type="dxa"/>
            <w:tcBorders>
              <w:top w:val="nil"/>
              <w:right w:val="nil"/>
            </w:tcBorders>
          </w:tcPr>
          <w:p w14:paraId="7DAD780B" w14:textId="77777777" w:rsidR="00616316" w:rsidRDefault="00616316" w:rsidP="008D577F">
            <w:pPr>
              <w:pStyle w:val="TableParagraph"/>
              <w:spacing w:before="52"/>
              <w:ind w:left="84"/>
              <w:rPr>
                <w:sz w:val="26"/>
              </w:rPr>
            </w:pPr>
            <w:r>
              <w:rPr>
                <w:color w:val="142B4F"/>
                <w:sz w:val="26"/>
              </w:rPr>
              <w:t>30,3%</w:t>
            </w:r>
          </w:p>
        </w:tc>
      </w:tr>
      <w:tr w:rsidR="00616316" w14:paraId="43CCBB01" w14:textId="77777777" w:rsidTr="008D577F">
        <w:trPr>
          <w:trHeight w:val="373"/>
        </w:trPr>
        <w:tc>
          <w:tcPr>
            <w:tcW w:w="2053" w:type="dxa"/>
            <w:vMerge/>
            <w:tcBorders>
              <w:top w:val="nil"/>
              <w:left w:val="nil"/>
            </w:tcBorders>
          </w:tcPr>
          <w:p w14:paraId="61C208B0" w14:textId="77777777" w:rsidR="00616316" w:rsidRDefault="00616316" w:rsidP="008D577F">
            <w:pPr>
              <w:rPr>
                <w:sz w:val="2"/>
                <w:szCs w:val="2"/>
              </w:rPr>
            </w:pPr>
          </w:p>
        </w:tc>
        <w:tc>
          <w:tcPr>
            <w:tcW w:w="5020" w:type="dxa"/>
          </w:tcPr>
          <w:p w14:paraId="6BD43449" w14:textId="77777777" w:rsidR="00616316" w:rsidRDefault="00616316" w:rsidP="008D577F">
            <w:pPr>
              <w:pStyle w:val="TableParagraph"/>
              <w:spacing w:before="25"/>
              <w:ind w:left="165"/>
              <w:rPr>
                <w:sz w:val="26"/>
              </w:rPr>
            </w:pPr>
            <w:r>
              <w:rPr>
                <w:color w:val="142B4F"/>
                <w:sz w:val="26"/>
              </w:rPr>
              <w:t>NPE Coverage Ratio</w:t>
            </w:r>
          </w:p>
        </w:tc>
        <w:tc>
          <w:tcPr>
            <w:tcW w:w="1840" w:type="dxa"/>
          </w:tcPr>
          <w:p w14:paraId="46E6B806" w14:textId="77777777" w:rsidR="00616316" w:rsidRDefault="00616316" w:rsidP="008D577F">
            <w:pPr>
              <w:pStyle w:val="TableParagraph"/>
              <w:spacing w:before="25"/>
              <w:ind w:left="126"/>
              <w:rPr>
                <w:sz w:val="26"/>
              </w:rPr>
            </w:pPr>
            <w:r>
              <w:rPr>
                <w:color w:val="142B4F"/>
                <w:sz w:val="26"/>
              </w:rPr>
              <w:t>44,9%</w:t>
            </w:r>
          </w:p>
        </w:tc>
        <w:tc>
          <w:tcPr>
            <w:tcW w:w="1230" w:type="dxa"/>
            <w:tcBorders>
              <w:right w:val="nil"/>
            </w:tcBorders>
          </w:tcPr>
          <w:p w14:paraId="1C2EA06A" w14:textId="77777777" w:rsidR="00616316" w:rsidRDefault="00616316" w:rsidP="008D577F">
            <w:pPr>
              <w:pStyle w:val="TableParagraph"/>
              <w:spacing w:before="25"/>
              <w:ind w:left="84"/>
              <w:rPr>
                <w:sz w:val="26"/>
              </w:rPr>
            </w:pPr>
            <w:r>
              <w:rPr>
                <w:color w:val="142B4F"/>
                <w:sz w:val="26"/>
              </w:rPr>
              <w:t>43,9%</w:t>
            </w:r>
          </w:p>
        </w:tc>
      </w:tr>
      <w:tr w:rsidR="00616316" w14:paraId="17910209" w14:textId="77777777" w:rsidTr="008D577F">
        <w:trPr>
          <w:trHeight w:val="415"/>
        </w:trPr>
        <w:tc>
          <w:tcPr>
            <w:tcW w:w="2053" w:type="dxa"/>
            <w:tcBorders>
              <w:left w:val="nil"/>
            </w:tcBorders>
          </w:tcPr>
          <w:p w14:paraId="202EED8E" w14:textId="77777777" w:rsidR="00616316" w:rsidRDefault="00616316" w:rsidP="008D577F">
            <w:pPr>
              <w:pStyle w:val="TableParagraph"/>
              <w:spacing w:before="27"/>
              <w:ind w:left="259"/>
              <w:rPr>
                <w:b/>
                <w:sz w:val="26"/>
              </w:rPr>
            </w:pPr>
            <w:r>
              <w:rPr>
                <w:b/>
                <w:color w:val="142B4F"/>
                <w:sz w:val="26"/>
              </w:rPr>
              <w:t>Capital</w:t>
            </w:r>
          </w:p>
        </w:tc>
        <w:tc>
          <w:tcPr>
            <w:tcW w:w="5020" w:type="dxa"/>
          </w:tcPr>
          <w:p w14:paraId="435C3268" w14:textId="77777777" w:rsidR="00616316" w:rsidRDefault="00616316" w:rsidP="008D577F">
            <w:pPr>
              <w:pStyle w:val="TableParagraph"/>
              <w:spacing w:before="27"/>
              <w:ind w:left="165"/>
              <w:rPr>
                <w:sz w:val="26"/>
              </w:rPr>
            </w:pPr>
            <w:r>
              <w:rPr>
                <w:color w:val="142B4F"/>
                <w:sz w:val="26"/>
              </w:rPr>
              <w:t>Capital Adequacy Ratio (Transitional)</w:t>
            </w:r>
          </w:p>
        </w:tc>
        <w:tc>
          <w:tcPr>
            <w:tcW w:w="1840" w:type="dxa"/>
          </w:tcPr>
          <w:p w14:paraId="4306A71C" w14:textId="77777777" w:rsidR="00616316" w:rsidRDefault="00616316" w:rsidP="008D577F">
            <w:pPr>
              <w:pStyle w:val="TableParagraph"/>
              <w:spacing w:before="27"/>
              <w:ind w:left="127"/>
              <w:rPr>
                <w:sz w:val="26"/>
              </w:rPr>
            </w:pPr>
            <w:r>
              <w:rPr>
                <w:color w:val="142B4F"/>
                <w:sz w:val="26"/>
              </w:rPr>
              <w:t>16,58%</w:t>
            </w:r>
          </w:p>
        </w:tc>
        <w:tc>
          <w:tcPr>
            <w:tcW w:w="1230" w:type="dxa"/>
            <w:tcBorders>
              <w:right w:val="nil"/>
            </w:tcBorders>
          </w:tcPr>
          <w:p w14:paraId="7145A327" w14:textId="77777777" w:rsidR="00616316" w:rsidRDefault="00616316" w:rsidP="008D577F">
            <w:pPr>
              <w:pStyle w:val="TableParagraph"/>
              <w:spacing w:before="27"/>
              <w:ind w:left="85"/>
              <w:rPr>
                <w:sz w:val="26"/>
              </w:rPr>
            </w:pPr>
            <w:r>
              <w:rPr>
                <w:color w:val="142B4F"/>
                <w:sz w:val="26"/>
              </w:rPr>
              <w:t>15,01%</w:t>
            </w:r>
          </w:p>
        </w:tc>
      </w:tr>
      <w:tr w:rsidR="00616316" w14:paraId="3D43450B" w14:textId="77777777" w:rsidTr="008D577F">
        <w:trPr>
          <w:trHeight w:val="355"/>
        </w:trPr>
        <w:tc>
          <w:tcPr>
            <w:tcW w:w="2053" w:type="dxa"/>
            <w:vMerge w:val="restart"/>
            <w:tcBorders>
              <w:left w:val="nil"/>
            </w:tcBorders>
          </w:tcPr>
          <w:p w14:paraId="3107D848" w14:textId="77777777" w:rsidR="00616316" w:rsidRDefault="00616316" w:rsidP="008D577F">
            <w:pPr>
              <w:pStyle w:val="TableParagraph"/>
              <w:rPr>
                <w:sz w:val="32"/>
              </w:rPr>
            </w:pPr>
          </w:p>
          <w:p w14:paraId="150100CD" w14:textId="77777777" w:rsidR="00616316" w:rsidRDefault="00616316" w:rsidP="008D577F">
            <w:pPr>
              <w:pStyle w:val="TableParagraph"/>
              <w:spacing w:before="2"/>
              <w:rPr>
                <w:sz w:val="29"/>
              </w:rPr>
            </w:pPr>
          </w:p>
          <w:p w14:paraId="62886641" w14:textId="77777777" w:rsidR="00616316" w:rsidRDefault="00616316" w:rsidP="008D577F">
            <w:pPr>
              <w:pStyle w:val="TableParagraph"/>
              <w:spacing w:before="1"/>
              <w:ind w:left="259"/>
              <w:rPr>
                <w:b/>
                <w:sz w:val="26"/>
              </w:rPr>
            </w:pPr>
            <w:r>
              <w:rPr>
                <w:b/>
                <w:color w:val="142B4F"/>
                <w:sz w:val="26"/>
              </w:rPr>
              <w:t>Balance Sheet</w:t>
            </w:r>
          </w:p>
        </w:tc>
        <w:tc>
          <w:tcPr>
            <w:tcW w:w="5020" w:type="dxa"/>
          </w:tcPr>
          <w:p w14:paraId="25C7A4C8" w14:textId="77777777" w:rsidR="00616316" w:rsidRDefault="00616316" w:rsidP="008D577F">
            <w:pPr>
              <w:pStyle w:val="TableParagraph"/>
              <w:spacing w:line="305" w:lineRule="exact"/>
              <w:ind w:left="165"/>
              <w:rPr>
                <w:sz w:val="26"/>
              </w:rPr>
            </w:pPr>
            <w:r>
              <w:rPr>
                <w:color w:val="142B4F"/>
                <w:sz w:val="26"/>
              </w:rPr>
              <w:t>Total Assets</w:t>
            </w:r>
          </w:p>
        </w:tc>
        <w:tc>
          <w:tcPr>
            <w:tcW w:w="1840" w:type="dxa"/>
          </w:tcPr>
          <w:p w14:paraId="770945F9" w14:textId="77777777" w:rsidR="00616316" w:rsidRDefault="00616316" w:rsidP="008D577F">
            <w:pPr>
              <w:pStyle w:val="TableParagraph"/>
              <w:spacing w:line="305" w:lineRule="exact"/>
              <w:ind w:left="126"/>
              <w:rPr>
                <w:sz w:val="26"/>
              </w:rPr>
            </w:pPr>
            <w:r>
              <w:rPr>
                <w:color w:val="142B4F"/>
                <w:sz w:val="26"/>
              </w:rPr>
              <w:t>€3.018m</w:t>
            </w:r>
          </w:p>
        </w:tc>
        <w:tc>
          <w:tcPr>
            <w:tcW w:w="1230" w:type="dxa"/>
            <w:tcBorders>
              <w:right w:val="nil"/>
            </w:tcBorders>
          </w:tcPr>
          <w:p w14:paraId="39CE5FF0" w14:textId="77777777" w:rsidR="00616316" w:rsidRDefault="00616316" w:rsidP="008D577F">
            <w:pPr>
              <w:pStyle w:val="TableParagraph"/>
              <w:spacing w:line="305" w:lineRule="exact"/>
              <w:ind w:left="84"/>
              <w:rPr>
                <w:sz w:val="26"/>
              </w:rPr>
            </w:pPr>
            <w:r>
              <w:rPr>
                <w:color w:val="142B4F"/>
                <w:sz w:val="26"/>
              </w:rPr>
              <w:t>€2.833m</w:t>
            </w:r>
          </w:p>
        </w:tc>
      </w:tr>
      <w:tr w:rsidR="00616316" w14:paraId="5A439E32" w14:textId="77777777" w:rsidTr="008D577F">
        <w:trPr>
          <w:trHeight w:val="365"/>
        </w:trPr>
        <w:tc>
          <w:tcPr>
            <w:tcW w:w="2053" w:type="dxa"/>
            <w:vMerge/>
            <w:tcBorders>
              <w:top w:val="nil"/>
              <w:left w:val="nil"/>
            </w:tcBorders>
          </w:tcPr>
          <w:p w14:paraId="58BC7C14" w14:textId="77777777" w:rsidR="00616316" w:rsidRDefault="00616316" w:rsidP="008D577F">
            <w:pPr>
              <w:rPr>
                <w:sz w:val="2"/>
                <w:szCs w:val="2"/>
              </w:rPr>
            </w:pPr>
          </w:p>
        </w:tc>
        <w:tc>
          <w:tcPr>
            <w:tcW w:w="5020" w:type="dxa"/>
          </w:tcPr>
          <w:p w14:paraId="51F0F73D" w14:textId="77777777" w:rsidR="00616316" w:rsidRDefault="00616316" w:rsidP="008D577F">
            <w:pPr>
              <w:pStyle w:val="TableParagraph"/>
              <w:spacing w:before="7"/>
              <w:ind w:left="165"/>
              <w:rPr>
                <w:sz w:val="26"/>
              </w:rPr>
            </w:pPr>
            <w:r>
              <w:rPr>
                <w:color w:val="142B4F"/>
                <w:sz w:val="26"/>
              </w:rPr>
              <w:t>Net Loans and advances to customers</w:t>
            </w:r>
          </w:p>
        </w:tc>
        <w:tc>
          <w:tcPr>
            <w:tcW w:w="1840" w:type="dxa"/>
          </w:tcPr>
          <w:p w14:paraId="2449AF30" w14:textId="77777777" w:rsidR="00616316" w:rsidRDefault="00616316" w:rsidP="008D577F">
            <w:pPr>
              <w:pStyle w:val="TableParagraph"/>
              <w:spacing w:before="7"/>
              <w:ind w:left="124"/>
              <w:rPr>
                <w:sz w:val="26"/>
              </w:rPr>
            </w:pPr>
            <w:r>
              <w:rPr>
                <w:color w:val="142B4F"/>
                <w:sz w:val="26"/>
              </w:rPr>
              <w:t>€1.137m</w:t>
            </w:r>
          </w:p>
        </w:tc>
        <w:tc>
          <w:tcPr>
            <w:tcW w:w="1230" w:type="dxa"/>
            <w:tcBorders>
              <w:right w:val="nil"/>
            </w:tcBorders>
          </w:tcPr>
          <w:p w14:paraId="39D2779D" w14:textId="77777777" w:rsidR="00616316" w:rsidRDefault="00616316" w:rsidP="008D577F">
            <w:pPr>
              <w:pStyle w:val="TableParagraph"/>
              <w:spacing w:before="7"/>
              <w:ind w:left="82"/>
              <w:rPr>
                <w:sz w:val="26"/>
              </w:rPr>
            </w:pPr>
            <w:r>
              <w:rPr>
                <w:color w:val="142B4F"/>
                <w:sz w:val="26"/>
              </w:rPr>
              <w:t>€1.100m</w:t>
            </w:r>
          </w:p>
        </w:tc>
      </w:tr>
      <w:tr w:rsidR="00616316" w14:paraId="057C0767" w14:textId="77777777" w:rsidTr="008D577F">
        <w:trPr>
          <w:trHeight w:val="805"/>
        </w:trPr>
        <w:tc>
          <w:tcPr>
            <w:tcW w:w="2053" w:type="dxa"/>
            <w:vMerge/>
            <w:tcBorders>
              <w:top w:val="nil"/>
              <w:left w:val="nil"/>
            </w:tcBorders>
          </w:tcPr>
          <w:p w14:paraId="6F18CE09" w14:textId="77777777" w:rsidR="00616316" w:rsidRDefault="00616316" w:rsidP="008D577F">
            <w:pPr>
              <w:rPr>
                <w:sz w:val="2"/>
                <w:szCs w:val="2"/>
              </w:rPr>
            </w:pPr>
          </w:p>
        </w:tc>
        <w:tc>
          <w:tcPr>
            <w:tcW w:w="5020" w:type="dxa"/>
          </w:tcPr>
          <w:p w14:paraId="25A5225C" w14:textId="77777777" w:rsidR="00616316" w:rsidRDefault="00616316" w:rsidP="008D577F">
            <w:pPr>
              <w:pStyle w:val="TableParagraph"/>
              <w:spacing w:before="17" w:line="288" w:lineRule="auto"/>
              <w:ind w:left="165" w:right="924" w:firstLine="1"/>
              <w:rPr>
                <w:sz w:val="26"/>
              </w:rPr>
            </w:pPr>
            <w:r>
              <w:rPr>
                <w:color w:val="142B4F"/>
                <w:spacing w:val="-6"/>
                <w:sz w:val="26"/>
              </w:rPr>
              <w:t xml:space="preserve">Accumulated expected </w:t>
            </w:r>
            <w:r>
              <w:rPr>
                <w:color w:val="142B4F"/>
                <w:spacing w:val="-5"/>
                <w:sz w:val="26"/>
              </w:rPr>
              <w:t xml:space="preserve">credit losses </w:t>
            </w:r>
            <w:r>
              <w:rPr>
                <w:color w:val="142B4F"/>
                <w:spacing w:val="-6"/>
                <w:sz w:val="26"/>
              </w:rPr>
              <w:t xml:space="preserve">on </w:t>
            </w:r>
            <w:r>
              <w:rPr>
                <w:color w:val="142B4F"/>
                <w:spacing w:val="-5"/>
                <w:sz w:val="26"/>
              </w:rPr>
              <w:t xml:space="preserve">loans </w:t>
            </w:r>
            <w:r>
              <w:rPr>
                <w:color w:val="142B4F"/>
                <w:spacing w:val="-4"/>
                <w:sz w:val="26"/>
              </w:rPr>
              <w:t xml:space="preserve">and </w:t>
            </w:r>
            <w:r>
              <w:rPr>
                <w:color w:val="142B4F"/>
                <w:spacing w:val="-5"/>
                <w:sz w:val="26"/>
              </w:rPr>
              <w:t xml:space="preserve">advances </w:t>
            </w:r>
            <w:r>
              <w:rPr>
                <w:color w:val="142B4F"/>
                <w:spacing w:val="-4"/>
                <w:sz w:val="26"/>
              </w:rPr>
              <w:t xml:space="preserve">to </w:t>
            </w:r>
            <w:r>
              <w:rPr>
                <w:color w:val="142B4F"/>
                <w:spacing w:val="-6"/>
                <w:sz w:val="26"/>
              </w:rPr>
              <w:t>customers</w:t>
            </w:r>
          </w:p>
        </w:tc>
        <w:tc>
          <w:tcPr>
            <w:tcW w:w="1840" w:type="dxa"/>
          </w:tcPr>
          <w:p w14:paraId="4B23FD43" w14:textId="77777777" w:rsidR="00616316" w:rsidRDefault="00616316" w:rsidP="008D577F">
            <w:pPr>
              <w:pStyle w:val="TableParagraph"/>
              <w:spacing w:before="7"/>
              <w:rPr>
                <w:sz w:val="32"/>
              </w:rPr>
            </w:pPr>
          </w:p>
          <w:p w14:paraId="3EB7C503" w14:textId="77777777" w:rsidR="00616316" w:rsidRDefault="00616316" w:rsidP="008D577F">
            <w:pPr>
              <w:pStyle w:val="TableParagraph"/>
              <w:ind w:left="125"/>
              <w:rPr>
                <w:sz w:val="26"/>
              </w:rPr>
            </w:pPr>
            <w:r>
              <w:rPr>
                <w:color w:val="142B4F"/>
                <w:sz w:val="26"/>
              </w:rPr>
              <w:t>€161m</w:t>
            </w:r>
          </w:p>
        </w:tc>
        <w:tc>
          <w:tcPr>
            <w:tcW w:w="1230" w:type="dxa"/>
            <w:tcBorders>
              <w:right w:val="nil"/>
            </w:tcBorders>
          </w:tcPr>
          <w:p w14:paraId="2B0DDD7B" w14:textId="77777777" w:rsidR="00616316" w:rsidRDefault="00616316" w:rsidP="008D577F">
            <w:pPr>
              <w:pStyle w:val="TableParagraph"/>
              <w:spacing w:before="7"/>
              <w:rPr>
                <w:sz w:val="32"/>
              </w:rPr>
            </w:pPr>
          </w:p>
          <w:p w14:paraId="4DF685E9" w14:textId="77777777" w:rsidR="00616316" w:rsidRDefault="00616316" w:rsidP="008D577F">
            <w:pPr>
              <w:pStyle w:val="TableParagraph"/>
              <w:ind w:left="84"/>
              <w:rPr>
                <w:sz w:val="26"/>
              </w:rPr>
            </w:pPr>
            <w:r>
              <w:rPr>
                <w:color w:val="142B4F"/>
                <w:sz w:val="26"/>
              </w:rPr>
              <w:t>€183m</w:t>
            </w:r>
          </w:p>
        </w:tc>
      </w:tr>
      <w:tr w:rsidR="00616316" w14:paraId="7FA43ED5" w14:textId="77777777" w:rsidTr="008D577F">
        <w:trPr>
          <w:trHeight w:val="335"/>
        </w:trPr>
        <w:tc>
          <w:tcPr>
            <w:tcW w:w="2053" w:type="dxa"/>
            <w:vMerge/>
            <w:tcBorders>
              <w:top w:val="nil"/>
              <w:left w:val="nil"/>
            </w:tcBorders>
          </w:tcPr>
          <w:p w14:paraId="0234A009" w14:textId="77777777" w:rsidR="00616316" w:rsidRDefault="00616316" w:rsidP="008D577F">
            <w:pPr>
              <w:rPr>
                <w:sz w:val="2"/>
                <w:szCs w:val="2"/>
              </w:rPr>
            </w:pPr>
          </w:p>
        </w:tc>
        <w:tc>
          <w:tcPr>
            <w:tcW w:w="5020" w:type="dxa"/>
          </w:tcPr>
          <w:p w14:paraId="37EC33CA" w14:textId="77777777" w:rsidR="00616316" w:rsidRDefault="00616316" w:rsidP="008D577F">
            <w:pPr>
              <w:pStyle w:val="TableParagraph"/>
              <w:spacing w:line="285" w:lineRule="exact"/>
              <w:rPr>
                <w:sz w:val="26"/>
              </w:rPr>
            </w:pPr>
            <w:r>
              <w:rPr>
                <w:color w:val="142B4F"/>
                <w:sz w:val="26"/>
              </w:rPr>
              <w:t>Deposits and other customer accounts</w:t>
            </w:r>
          </w:p>
        </w:tc>
        <w:tc>
          <w:tcPr>
            <w:tcW w:w="1840" w:type="dxa"/>
          </w:tcPr>
          <w:p w14:paraId="7B8BA0E7" w14:textId="77777777" w:rsidR="00616316" w:rsidRDefault="00616316" w:rsidP="008D577F">
            <w:pPr>
              <w:pStyle w:val="TableParagraph"/>
              <w:spacing w:line="285" w:lineRule="exact"/>
              <w:ind w:left="123"/>
              <w:rPr>
                <w:sz w:val="26"/>
              </w:rPr>
            </w:pPr>
            <w:r>
              <w:rPr>
                <w:color w:val="142B4F"/>
                <w:sz w:val="26"/>
              </w:rPr>
              <w:t>€2.191m</w:t>
            </w:r>
          </w:p>
        </w:tc>
        <w:tc>
          <w:tcPr>
            <w:tcW w:w="1230" w:type="dxa"/>
            <w:tcBorders>
              <w:right w:val="nil"/>
            </w:tcBorders>
          </w:tcPr>
          <w:p w14:paraId="36A8AA91" w14:textId="77777777" w:rsidR="00616316" w:rsidRDefault="00616316" w:rsidP="008D577F">
            <w:pPr>
              <w:pStyle w:val="TableParagraph"/>
              <w:spacing w:line="285" w:lineRule="exact"/>
              <w:ind w:left="82"/>
              <w:rPr>
                <w:sz w:val="26"/>
              </w:rPr>
            </w:pPr>
            <w:r>
              <w:rPr>
                <w:color w:val="142B4F"/>
                <w:sz w:val="26"/>
              </w:rPr>
              <w:t>€2.106m</w:t>
            </w:r>
          </w:p>
        </w:tc>
      </w:tr>
      <w:tr w:rsidR="00616316" w14:paraId="6B633910" w14:textId="77777777" w:rsidTr="008D577F">
        <w:trPr>
          <w:trHeight w:val="375"/>
        </w:trPr>
        <w:tc>
          <w:tcPr>
            <w:tcW w:w="2053" w:type="dxa"/>
            <w:vMerge w:val="restart"/>
            <w:tcBorders>
              <w:left w:val="nil"/>
            </w:tcBorders>
          </w:tcPr>
          <w:p w14:paraId="5B0B807E" w14:textId="77777777" w:rsidR="00616316" w:rsidRDefault="00616316" w:rsidP="008D577F">
            <w:pPr>
              <w:pStyle w:val="TableParagraph"/>
              <w:spacing w:before="9"/>
              <w:rPr>
                <w:sz w:val="31"/>
              </w:rPr>
            </w:pPr>
          </w:p>
          <w:p w14:paraId="634D3937" w14:textId="77777777" w:rsidR="00616316" w:rsidRDefault="00616316" w:rsidP="008D577F">
            <w:pPr>
              <w:pStyle w:val="TableParagraph"/>
              <w:ind w:left="258"/>
              <w:rPr>
                <w:b/>
                <w:sz w:val="26"/>
              </w:rPr>
            </w:pPr>
            <w:r>
              <w:rPr>
                <w:b/>
                <w:color w:val="142B4F"/>
                <w:sz w:val="26"/>
              </w:rPr>
              <w:t>Liquidity</w:t>
            </w:r>
          </w:p>
        </w:tc>
        <w:tc>
          <w:tcPr>
            <w:tcW w:w="5020" w:type="dxa"/>
          </w:tcPr>
          <w:p w14:paraId="2498CBD9" w14:textId="77777777" w:rsidR="00616316" w:rsidRDefault="00616316" w:rsidP="008D577F">
            <w:pPr>
              <w:pStyle w:val="TableParagraph"/>
              <w:spacing w:before="27"/>
              <w:rPr>
                <w:sz w:val="26"/>
              </w:rPr>
            </w:pPr>
            <w:r>
              <w:rPr>
                <w:color w:val="142B4F"/>
                <w:sz w:val="26"/>
              </w:rPr>
              <w:t>Liquid assets / Deposits</w:t>
            </w:r>
          </w:p>
        </w:tc>
        <w:tc>
          <w:tcPr>
            <w:tcW w:w="1840" w:type="dxa"/>
          </w:tcPr>
          <w:p w14:paraId="14D107A5" w14:textId="77777777" w:rsidR="00616316" w:rsidRDefault="00616316" w:rsidP="008D577F">
            <w:pPr>
              <w:pStyle w:val="TableParagraph"/>
              <w:spacing w:before="27"/>
              <w:ind w:left="125"/>
              <w:rPr>
                <w:sz w:val="26"/>
              </w:rPr>
            </w:pPr>
            <w:r>
              <w:rPr>
                <w:color w:val="142B4F"/>
                <w:sz w:val="26"/>
              </w:rPr>
              <w:t>75,0%</w:t>
            </w:r>
          </w:p>
        </w:tc>
        <w:tc>
          <w:tcPr>
            <w:tcW w:w="1230" w:type="dxa"/>
            <w:tcBorders>
              <w:right w:val="nil"/>
            </w:tcBorders>
          </w:tcPr>
          <w:p w14:paraId="321F072E" w14:textId="77777777" w:rsidR="00616316" w:rsidRDefault="00616316" w:rsidP="008D577F">
            <w:pPr>
              <w:pStyle w:val="TableParagraph"/>
              <w:spacing w:before="27"/>
              <w:ind w:left="84"/>
              <w:rPr>
                <w:sz w:val="26"/>
              </w:rPr>
            </w:pPr>
            <w:r>
              <w:rPr>
                <w:color w:val="142B4F"/>
                <w:sz w:val="26"/>
              </w:rPr>
              <w:t>71,7%</w:t>
            </w:r>
          </w:p>
        </w:tc>
      </w:tr>
      <w:tr w:rsidR="00616316" w14:paraId="4BD7B987" w14:textId="77777777" w:rsidTr="008D577F">
        <w:trPr>
          <w:trHeight w:val="375"/>
        </w:trPr>
        <w:tc>
          <w:tcPr>
            <w:tcW w:w="2053" w:type="dxa"/>
            <w:vMerge/>
            <w:tcBorders>
              <w:top w:val="nil"/>
              <w:left w:val="nil"/>
            </w:tcBorders>
          </w:tcPr>
          <w:p w14:paraId="58911458" w14:textId="77777777" w:rsidR="00616316" w:rsidRDefault="00616316" w:rsidP="008D577F">
            <w:pPr>
              <w:rPr>
                <w:sz w:val="2"/>
                <w:szCs w:val="2"/>
              </w:rPr>
            </w:pPr>
          </w:p>
        </w:tc>
        <w:tc>
          <w:tcPr>
            <w:tcW w:w="5020" w:type="dxa"/>
          </w:tcPr>
          <w:p w14:paraId="50C665C9" w14:textId="77777777" w:rsidR="00616316" w:rsidRDefault="00616316" w:rsidP="008D577F">
            <w:pPr>
              <w:pStyle w:val="TableParagraph"/>
              <w:spacing w:before="28"/>
              <w:rPr>
                <w:sz w:val="26"/>
              </w:rPr>
            </w:pPr>
            <w:r>
              <w:rPr>
                <w:color w:val="142B4F"/>
                <w:sz w:val="26"/>
              </w:rPr>
              <w:t>Net Loans/Deposits</w:t>
            </w:r>
          </w:p>
        </w:tc>
        <w:tc>
          <w:tcPr>
            <w:tcW w:w="1840" w:type="dxa"/>
          </w:tcPr>
          <w:p w14:paraId="663BA67C" w14:textId="77777777" w:rsidR="00616316" w:rsidRDefault="00616316" w:rsidP="008D577F">
            <w:pPr>
              <w:pStyle w:val="TableParagraph"/>
              <w:spacing w:before="28"/>
              <w:ind w:left="125"/>
              <w:rPr>
                <w:sz w:val="26"/>
              </w:rPr>
            </w:pPr>
            <w:r>
              <w:rPr>
                <w:color w:val="142B4F"/>
                <w:sz w:val="26"/>
              </w:rPr>
              <w:t>51,9%</w:t>
            </w:r>
          </w:p>
        </w:tc>
        <w:tc>
          <w:tcPr>
            <w:tcW w:w="1230" w:type="dxa"/>
            <w:tcBorders>
              <w:right w:val="nil"/>
            </w:tcBorders>
          </w:tcPr>
          <w:p w14:paraId="196ED46B" w14:textId="77777777" w:rsidR="00616316" w:rsidRDefault="00616316" w:rsidP="008D577F">
            <w:pPr>
              <w:pStyle w:val="TableParagraph"/>
              <w:spacing w:before="28"/>
              <w:ind w:left="83"/>
              <w:rPr>
                <w:sz w:val="26"/>
              </w:rPr>
            </w:pPr>
            <w:r>
              <w:rPr>
                <w:color w:val="142B4F"/>
                <w:sz w:val="26"/>
              </w:rPr>
              <w:t>52,3%</w:t>
            </w:r>
          </w:p>
        </w:tc>
      </w:tr>
      <w:tr w:rsidR="00616316" w14:paraId="1E7E9AEA" w14:textId="77777777" w:rsidTr="008D577F">
        <w:trPr>
          <w:trHeight w:val="375"/>
        </w:trPr>
        <w:tc>
          <w:tcPr>
            <w:tcW w:w="2053" w:type="dxa"/>
            <w:vMerge/>
            <w:tcBorders>
              <w:top w:val="nil"/>
              <w:left w:val="nil"/>
            </w:tcBorders>
          </w:tcPr>
          <w:p w14:paraId="2DF553C6" w14:textId="77777777" w:rsidR="00616316" w:rsidRDefault="00616316" w:rsidP="008D577F">
            <w:pPr>
              <w:rPr>
                <w:sz w:val="2"/>
                <w:szCs w:val="2"/>
              </w:rPr>
            </w:pPr>
          </w:p>
        </w:tc>
        <w:tc>
          <w:tcPr>
            <w:tcW w:w="5020" w:type="dxa"/>
          </w:tcPr>
          <w:p w14:paraId="379BA3B4" w14:textId="77777777" w:rsidR="00616316" w:rsidRDefault="00616316" w:rsidP="008D577F">
            <w:pPr>
              <w:pStyle w:val="TableParagraph"/>
              <w:spacing w:before="28"/>
              <w:rPr>
                <w:sz w:val="26"/>
              </w:rPr>
            </w:pPr>
            <w:r>
              <w:rPr>
                <w:color w:val="142B4F"/>
                <w:sz w:val="26"/>
              </w:rPr>
              <w:t>Liquidity Coverage Ratio</w:t>
            </w:r>
          </w:p>
        </w:tc>
        <w:tc>
          <w:tcPr>
            <w:tcW w:w="1840" w:type="dxa"/>
          </w:tcPr>
          <w:p w14:paraId="68E402E2" w14:textId="77777777" w:rsidR="00616316" w:rsidRDefault="00616316" w:rsidP="008D577F">
            <w:pPr>
              <w:pStyle w:val="TableParagraph"/>
              <w:spacing w:before="28"/>
              <w:ind w:left="125"/>
              <w:rPr>
                <w:sz w:val="26"/>
              </w:rPr>
            </w:pPr>
            <w:r>
              <w:rPr>
                <w:color w:val="142B4F"/>
                <w:sz w:val="26"/>
              </w:rPr>
              <w:t>260%</w:t>
            </w:r>
          </w:p>
        </w:tc>
        <w:tc>
          <w:tcPr>
            <w:tcW w:w="1230" w:type="dxa"/>
            <w:tcBorders>
              <w:right w:val="nil"/>
            </w:tcBorders>
          </w:tcPr>
          <w:p w14:paraId="0E4F97C8" w14:textId="77777777" w:rsidR="00616316" w:rsidRDefault="00616316" w:rsidP="008D577F">
            <w:pPr>
              <w:pStyle w:val="TableParagraph"/>
              <w:spacing w:before="28"/>
              <w:ind w:left="83"/>
              <w:rPr>
                <w:sz w:val="26"/>
              </w:rPr>
            </w:pPr>
            <w:r>
              <w:rPr>
                <w:color w:val="142B4F"/>
                <w:sz w:val="26"/>
              </w:rPr>
              <w:t>246%</w:t>
            </w:r>
          </w:p>
        </w:tc>
      </w:tr>
      <w:tr w:rsidR="00616316" w14:paraId="3156538C" w14:textId="77777777" w:rsidTr="008D577F">
        <w:trPr>
          <w:trHeight w:val="395"/>
        </w:trPr>
        <w:tc>
          <w:tcPr>
            <w:tcW w:w="2053" w:type="dxa"/>
            <w:vMerge w:val="restart"/>
            <w:tcBorders>
              <w:left w:val="nil"/>
            </w:tcBorders>
          </w:tcPr>
          <w:p w14:paraId="7A09D2E1" w14:textId="77777777" w:rsidR="00616316" w:rsidRDefault="00616316" w:rsidP="008D577F">
            <w:pPr>
              <w:pStyle w:val="TableParagraph"/>
              <w:spacing w:before="9"/>
              <w:rPr>
                <w:sz w:val="31"/>
              </w:rPr>
            </w:pPr>
          </w:p>
          <w:p w14:paraId="65EBF3B4" w14:textId="77777777" w:rsidR="00616316" w:rsidRDefault="00616316" w:rsidP="008D577F">
            <w:pPr>
              <w:pStyle w:val="TableParagraph"/>
              <w:ind w:left="258"/>
              <w:rPr>
                <w:b/>
                <w:sz w:val="26"/>
              </w:rPr>
            </w:pPr>
            <w:r>
              <w:rPr>
                <w:b/>
                <w:color w:val="142B4F"/>
                <w:sz w:val="26"/>
              </w:rPr>
              <w:t>Eﬃciency</w:t>
            </w:r>
          </w:p>
        </w:tc>
        <w:tc>
          <w:tcPr>
            <w:tcW w:w="5020" w:type="dxa"/>
          </w:tcPr>
          <w:p w14:paraId="27F124DF" w14:textId="77777777" w:rsidR="00616316" w:rsidRDefault="00616316" w:rsidP="008D577F">
            <w:pPr>
              <w:pStyle w:val="TableParagraph"/>
              <w:spacing w:before="28"/>
              <w:rPr>
                <w:sz w:val="26"/>
              </w:rPr>
            </w:pPr>
            <w:r>
              <w:rPr>
                <w:color w:val="142B4F"/>
                <w:sz w:val="26"/>
              </w:rPr>
              <w:t>Net interest margin</w:t>
            </w:r>
          </w:p>
        </w:tc>
        <w:tc>
          <w:tcPr>
            <w:tcW w:w="1840" w:type="dxa"/>
          </w:tcPr>
          <w:p w14:paraId="692048BD" w14:textId="77777777" w:rsidR="00616316" w:rsidRDefault="00616316" w:rsidP="008D577F">
            <w:pPr>
              <w:pStyle w:val="TableParagraph"/>
              <w:spacing w:before="28"/>
              <w:ind w:left="125"/>
              <w:rPr>
                <w:sz w:val="26"/>
              </w:rPr>
            </w:pPr>
            <w:r>
              <w:rPr>
                <w:color w:val="142B4F"/>
                <w:sz w:val="26"/>
              </w:rPr>
              <w:t>1,8%</w:t>
            </w:r>
          </w:p>
        </w:tc>
        <w:tc>
          <w:tcPr>
            <w:tcW w:w="1230" w:type="dxa"/>
            <w:tcBorders>
              <w:right w:val="nil"/>
            </w:tcBorders>
          </w:tcPr>
          <w:p w14:paraId="169370AD" w14:textId="77777777" w:rsidR="00616316" w:rsidRDefault="00616316" w:rsidP="008D577F">
            <w:pPr>
              <w:pStyle w:val="TableParagraph"/>
              <w:spacing w:before="28"/>
              <w:ind w:left="83"/>
              <w:rPr>
                <w:sz w:val="26"/>
              </w:rPr>
            </w:pPr>
            <w:r>
              <w:rPr>
                <w:color w:val="142B4F"/>
                <w:sz w:val="26"/>
              </w:rPr>
              <w:t>2,1%</w:t>
            </w:r>
          </w:p>
        </w:tc>
      </w:tr>
      <w:tr w:rsidR="00616316" w14:paraId="41D882D2" w14:textId="77777777" w:rsidTr="008D577F">
        <w:trPr>
          <w:trHeight w:val="355"/>
        </w:trPr>
        <w:tc>
          <w:tcPr>
            <w:tcW w:w="2053" w:type="dxa"/>
            <w:vMerge/>
            <w:tcBorders>
              <w:top w:val="nil"/>
              <w:left w:val="nil"/>
            </w:tcBorders>
          </w:tcPr>
          <w:p w14:paraId="57CFEC43" w14:textId="77777777" w:rsidR="00616316" w:rsidRDefault="00616316" w:rsidP="008D577F">
            <w:pPr>
              <w:rPr>
                <w:sz w:val="2"/>
                <w:szCs w:val="2"/>
              </w:rPr>
            </w:pPr>
          </w:p>
        </w:tc>
        <w:tc>
          <w:tcPr>
            <w:tcW w:w="5020" w:type="dxa"/>
          </w:tcPr>
          <w:p w14:paraId="5EA7AE57" w14:textId="77777777" w:rsidR="00616316" w:rsidRDefault="00616316" w:rsidP="008D577F">
            <w:pPr>
              <w:pStyle w:val="TableParagraph"/>
              <w:spacing w:before="8"/>
              <w:rPr>
                <w:sz w:val="26"/>
              </w:rPr>
            </w:pPr>
            <w:r>
              <w:rPr>
                <w:color w:val="142B4F"/>
                <w:sz w:val="26"/>
              </w:rPr>
              <w:t>Fee and commission income/ Total income</w:t>
            </w:r>
          </w:p>
        </w:tc>
        <w:tc>
          <w:tcPr>
            <w:tcW w:w="1840" w:type="dxa"/>
          </w:tcPr>
          <w:p w14:paraId="61D81DF0" w14:textId="77777777" w:rsidR="00616316" w:rsidRDefault="00616316" w:rsidP="008D577F">
            <w:pPr>
              <w:pStyle w:val="TableParagraph"/>
              <w:spacing w:before="8"/>
              <w:ind w:left="121"/>
              <w:rPr>
                <w:sz w:val="26"/>
              </w:rPr>
            </w:pPr>
            <w:r>
              <w:rPr>
                <w:color w:val="142B4F"/>
                <w:sz w:val="26"/>
              </w:rPr>
              <w:t>22,8%</w:t>
            </w:r>
          </w:p>
        </w:tc>
        <w:tc>
          <w:tcPr>
            <w:tcW w:w="1230" w:type="dxa"/>
            <w:tcBorders>
              <w:right w:val="nil"/>
            </w:tcBorders>
          </w:tcPr>
          <w:p w14:paraId="3B017454" w14:textId="77777777" w:rsidR="00616316" w:rsidRDefault="00616316" w:rsidP="008D577F">
            <w:pPr>
              <w:pStyle w:val="TableParagraph"/>
              <w:spacing w:before="8"/>
              <w:ind w:left="79"/>
              <w:rPr>
                <w:sz w:val="26"/>
              </w:rPr>
            </w:pPr>
            <w:r>
              <w:rPr>
                <w:color w:val="142B4F"/>
                <w:sz w:val="26"/>
              </w:rPr>
              <w:t>17,6%</w:t>
            </w:r>
          </w:p>
        </w:tc>
      </w:tr>
      <w:tr w:rsidR="00616316" w14:paraId="2330F925" w14:textId="77777777" w:rsidTr="008D577F">
        <w:trPr>
          <w:trHeight w:val="354"/>
        </w:trPr>
        <w:tc>
          <w:tcPr>
            <w:tcW w:w="2053" w:type="dxa"/>
            <w:vMerge/>
            <w:tcBorders>
              <w:top w:val="nil"/>
              <w:left w:val="nil"/>
            </w:tcBorders>
          </w:tcPr>
          <w:p w14:paraId="2A1F96FF" w14:textId="77777777" w:rsidR="00616316" w:rsidRDefault="00616316" w:rsidP="008D577F">
            <w:pPr>
              <w:rPr>
                <w:sz w:val="2"/>
                <w:szCs w:val="2"/>
              </w:rPr>
            </w:pPr>
          </w:p>
        </w:tc>
        <w:tc>
          <w:tcPr>
            <w:tcW w:w="5020" w:type="dxa"/>
          </w:tcPr>
          <w:p w14:paraId="18F06CE9" w14:textId="77777777" w:rsidR="00616316" w:rsidRDefault="00616316" w:rsidP="008D577F">
            <w:pPr>
              <w:pStyle w:val="TableParagraph"/>
              <w:spacing w:before="28" w:line="307" w:lineRule="exact"/>
              <w:rPr>
                <w:sz w:val="26"/>
              </w:rPr>
            </w:pPr>
            <w:r>
              <w:rPr>
                <w:color w:val="142B4F"/>
                <w:sz w:val="26"/>
              </w:rPr>
              <w:t>Cost/ Income</w:t>
            </w:r>
          </w:p>
        </w:tc>
        <w:tc>
          <w:tcPr>
            <w:tcW w:w="1840" w:type="dxa"/>
          </w:tcPr>
          <w:p w14:paraId="5A8EE9EE" w14:textId="77777777" w:rsidR="00616316" w:rsidRDefault="00616316" w:rsidP="008D577F">
            <w:pPr>
              <w:pStyle w:val="TableParagraph"/>
              <w:spacing w:before="28" w:line="307" w:lineRule="exact"/>
              <w:ind w:left="125"/>
              <w:rPr>
                <w:sz w:val="26"/>
              </w:rPr>
            </w:pPr>
            <w:r>
              <w:rPr>
                <w:color w:val="142B4F"/>
                <w:sz w:val="26"/>
              </w:rPr>
              <w:t>77,8%</w:t>
            </w:r>
          </w:p>
        </w:tc>
        <w:tc>
          <w:tcPr>
            <w:tcW w:w="1230" w:type="dxa"/>
            <w:tcBorders>
              <w:right w:val="nil"/>
            </w:tcBorders>
          </w:tcPr>
          <w:p w14:paraId="37B12DA6" w14:textId="77777777" w:rsidR="00616316" w:rsidRDefault="00616316" w:rsidP="008D577F">
            <w:pPr>
              <w:pStyle w:val="TableParagraph"/>
              <w:spacing w:before="28" w:line="307" w:lineRule="exact"/>
              <w:ind w:left="83"/>
              <w:rPr>
                <w:sz w:val="26"/>
              </w:rPr>
            </w:pPr>
            <w:r>
              <w:rPr>
                <w:color w:val="142B4F"/>
                <w:sz w:val="26"/>
              </w:rPr>
              <w:t>88,6%</w:t>
            </w:r>
          </w:p>
        </w:tc>
      </w:tr>
      <w:tr w:rsidR="00616316" w14:paraId="416329B9" w14:textId="77777777" w:rsidTr="008D577F">
        <w:trPr>
          <w:trHeight w:val="415"/>
        </w:trPr>
        <w:tc>
          <w:tcPr>
            <w:tcW w:w="2053" w:type="dxa"/>
            <w:vMerge w:val="restart"/>
            <w:tcBorders>
              <w:left w:val="nil"/>
              <w:bottom w:val="nil"/>
            </w:tcBorders>
          </w:tcPr>
          <w:p w14:paraId="28D2D0FE" w14:textId="77777777" w:rsidR="00616316" w:rsidRDefault="00616316" w:rsidP="008D577F">
            <w:pPr>
              <w:pStyle w:val="TableParagraph"/>
              <w:spacing w:before="228"/>
              <w:ind w:left="258"/>
              <w:rPr>
                <w:b/>
                <w:sz w:val="26"/>
              </w:rPr>
            </w:pPr>
            <w:r>
              <w:rPr>
                <w:b/>
                <w:color w:val="142B4F"/>
                <w:sz w:val="26"/>
              </w:rPr>
              <w:t>Proﬁtability</w:t>
            </w:r>
          </w:p>
        </w:tc>
        <w:tc>
          <w:tcPr>
            <w:tcW w:w="5020" w:type="dxa"/>
          </w:tcPr>
          <w:p w14:paraId="3AA85DDD" w14:textId="77777777" w:rsidR="00616316" w:rsidRDefault="00616316" w:rsidP="008D577F">
            <w:pPr>
              <w:pStyle w:val="TableParagraph"/>
              <w:spacing w:before="68"/>
              <w:rPr>
                <w:sz w:val="26"/>
              </w:rPr>
            </w:pPr>
            <w:r>
              <w:rPr>
                <w:color w:val="142B4F"/>
                <w:sz w:val="26"/>
              </w:rPr>
              <w:t>Return on Average Assets</w:t>
            </w:r>
          </w:p>
        </w:tc>
        <w:tc>
          <w:tcPr>
            <w:tcW w:w="1840" w:type="dxa"/>
          </w:tcPr>
          <w:p w14:paraId="6825CCF6" w14:textId="77777777" w:rsidR="00616316" w:rsidRDefault="00616316" w:rsidP="008D577F">
            <w:pPr>
              <w:pStyle w:val="TableParagraph"/>
              <w:spacing w:before="68"/>
              <w:ind w:left="125"/>
              <w:rPr>
                <w:sz w:val="26"/>
              </w:rPr>
            </w:pPr>
            <w:r>
              <w:rPr>
                <w:color w:val="142B4F"/>
                <w:sz w:val="26"/>
              </w:rPr>
              <w:t>0,1%</w:t>
            </w:r>
          </w:p>
        </w:tc>
        <w:tc>
          <w:tcPr>
            <w:tcW w:w="1230" w:type="dxa"/>
            <w:tcBorders>
              <w:right w:val="nil"/>
            </w:tcBorders>
          </w:tcPr>
          <w:p w14:paraId="0D34E5DE" w14:textId="77777777" w:rsidR="00616316" w:rsidRDefault="00616316" w:rsidP="008D577F">
            <w:pPr>
              <w:pStyle w:val="TableParagraph"/>
              <w:spacing w:before="68"/>
              <w:ind w:left="83"/>
              <w:rPr>
                <w:sz w:val="26"/>
              </w:rPr>
            </w:pPr>
            <w:r>
              <w:rPr>
                <w:color w:val="142B4F"/>
                <w:sz w:val="26"/>
              </w:rPr>
              <w:t>(0,7%)</w:t>
            </w:r>
          </w:p>
        </w:tc>
      </w:tr>
      <w:tr w:rsidR="00616316" w14:paraId="0F4E9EE2" w14:textId="77777777" w:rsidTr="008D577F">
        <w:trPr>
          <w:trHeight w:val="417"/>
        </w:trPr>
        <w:tc>
          <w:tcPr>
            <w:tcW w:w="2053" w:type="dxa"/>
            <w:vMerge/>
            <w:tcBorders>
              <w:top w:val="nil"/>
              <w:left w:val="nil"/>
              <w:bottom w:val="nil"/>
            </w:tcBorders>
          </w:tcPr>
          <w:p w14:paraId="14448144" w14:textId="77777777" w:rsidR="00616316" w:rsidRDefault="00616316" w:rsidP="008D577F">
            <w:pPr>
              <w:rPr>
                <w:sz w:val="2"/>
                <w:szCs w:val="2"/>
              </w:rPr>
            </w:pPr>
          </w:p>
        </w:tc>
        <w:tc>
          <w:tcPr>
            <w:tcW w:w="5020" w:type="dxa"/>
            <w:tcBorders>
              <w:bottom w:val="nil"/>
            </w:tcBorders>
          </w:tcPr>
          <w:p w14:paraId="231FC620" w14:textId="77777777" w:rsidR="00616316" w:rsidRDefault="00616316" w:rsidP="008D577F">
            <w:pPr>
              <w:pStyle w:val="TableParagraph"/>
              <w:spacing w:before="28"/>
              <w:rPr>
                <w:sz w:val="26"/>
              </w:rPr>
            </w:pPr>
            <w:r>
              <w:rPr>
                <w:color w:val="142B4F"/>
                <w:sz w:val="26"/>
              </w:rPr>
              <w:t>Return on Average Equity</w:t>
            </w:r>
          </w:p>
        </w:tc>
        <w:tc>
          <w:tcPr>
            <w:tcW w:w="1840" w:type="dxa"/>
            <w:tcBorders>
              <w:bottom w:val="nil"/>
            </w:tcBorders>
          </w:tcPr>
          <w:p w14:paraId="15008ADA" w14:textId="77777777" w:rsidR="00616316" w:rsidRDefault="00616316" w:rsidP="008D577F">
            <w:pPr>
              <w:pStyle w:val="TableParagraph"/>
              <w:spacing w:before="28"/>
              <w:ind w:left="124"/>
              <w:rPr>
                <w:sz w:val="26"/>
              </w:rPr>
            </w:pPr>
            <w:r>
              <w:rPr>
                <w:color w:val="142B4F"/>
                <w:sz w:val="26"/>
              </w:rPr>
              <w:t>1,7%</w:t>
            </w:r>
          </w:p>
        </w:tc>
        <w:tc>
          <w:tcPr>
            <w:tcW w:w="1230" w:type="dxa"/>
            <w:tcBorders>
              <w:bottom w:val="nil"/>
              <w:right w:val="nil"/>
            </w:tcBorders>
          </w:tcPr>
          <w:p w14:paraId="50DB7CC6" w14:textId="77777777" w:rsidR="00616316" w:rsidRDefault="00616316" w:rsidP="008D577F">
            <w:pPr>
              <w:pStyle w:val="TableParagraph"/>
              <w:spacing w:before="28"/>
              <w:ind w:left="83"/>
              <w:rPr>
                <w:sz w:val="26"/>
              </w:rPr>
            </w:pPr>
            <w:r>
              <w:rPr>
                <w:color w:val="142B4F"/>
                <w:sz w:val="26"/>
              </w:rPr>
              <w:t>(9,8%)</w:t>
            </w:r>
          </w:p>
        </w:tc>
      </w:tr>
    </w:tbl>
    <w:p w14:paraId="56320D9B" w14:textId="77777777" w:rsidR="00616316" w:rsidRDefault="00616316" w:rsidP="00616316">
      <w:pPr>
        <w:pStyle w:val="BodyText"/>
        <w:spacing w:before="3"/>
        <w:jc w:val="center"/>
      </w:pPr>
    </w:p>
    <w:p w14:paraId="5940D46A" w14:textId="77777777" w:rsidR="00616316" w:rsidRDefault="00616316" w:rsidP="00616316">
      <w:pPr>
        <w:pStyle w:val="BodyText"/>
        <w:spacing w:before="3"/>
        <w:jc w:val="center"/>
      </w:pPr>
    </w:p>
    <w:p w14:paraId="6E918C68" w14:textId="77777777" w:rsidR="0051623C" w:rsidRPr="00616316" w:rsidRDefault="0051623C" w:rsidP="0051623C">
      <w:pPr>
        <w:jc w:val="both"/>
        <w:rPr>
          <w:lang w:val="el-GR"/>
        </w:rPr>
      </w:pPr>
    </w:p>
    <w:p w14:paraId="3ECCC9DE" w14:textId="77777777" w:rsidR="00616316" w:rsidRDefault="00616316" w:rsidP="0051623C">
      <w:pPr>
        <w:jc w:val="right"/>
        <w:rPr>
          <w:lang w:val="el-GR"/>
        </w:rPr>
      </w:pPr>
    </w:p>
    <w:p w14:paraId="4AD0B514" w14:textId="77777777" w:rsidR="00616316" w:rsidRDefault="00616316" w:rsidP="0051623C">
      <w:pPr>
        <w:jc w:val="right"/>
        <w:rPr>
          <w:lang w:val="el-GR"/>
        </w:rPr>
      </w:pPr>
    </w:p>
    <w:p w14:paraId="2B8FEC90" w14:textId="77777777" w:rsidR="00616316" w:rsidRDefault="00616316" w:rsidP="0051623C">
      <w:pPr>
        <w:jc w:val="right"/>
        <w:rPr>
          <w:lang w:val="el-GR"/>
        </w:rPr>
      </w:pPr>
    </w:p>
    <w:p w14:paraId="1C0DECE0" w14:textId="77777777" w:rsidR="00616316" w:rsidRDefault="00616316" w:rsidP="0051623C">
      <w:pPr>
        <w:jc w:val="right"/>
        <w:rPr>
          <w:lang w:val="el-GR"/>
        </w:rPr>
      </w:pPr>
    </w:p>
    <w:p w14:paraId="401E04BD" w14:textId="77777777" w:rsidR="00616316" w:rsidRDefault="00616316" w:rsidP="0051623C">
      <w:pPr>
        <w:jc w:val="right"/>
        <w:rPr>
          <w:lang w:val="el-GR"/>
        </w:rPr>
      </w:pPr>
    </w:p>
    <w:p w14:paraId="143E87DD" w14:textId="77777777" w:rsidR="00616316" w:rsidRDefault="00616316" w:rsidP="0051623C">
      <w:pPr>
        <w:jc w:val="right"/>
        <w:rPr>
          <w:lang w:val="el-GR"/>
        </w:rPr>
      </w:pPr>
    </w:p>
    <w:p w14:paraId="0E674439" w14:textId="77777777" w:rsidR="00616316" w:rsidRDefault="00616316" w:rsidP="0051623C">
      <w:pPr>
        <w:jc w:val="right"/>
        <w:rPr>
          <w:lang w:val="el-GR"/>
        </w:rPr>
      </w:pPr>
    </w:p>
    <w:p w14:paraId="636FADEA" w14:textId="77777777" w:rsidR="00616316" w:rsidRDefault="00616316" w:rsidP="0051623C">
      <w:pPr>
        <w:jc w:val="right"/>
        <w:rPr>
          <w:lang w:val="el-GR"/>
        </w:rPr>
      </w:pPr>
    </w:p>
    <w:p w14:paraId="32CFD573" w14:textId="77777777" w:rsidR="00616316" w:rsidRDefault="00616316" w:rsidP="0051623C">
      <w:pPr>
        <w:jc w:val="right"/>
        <w:rPr>
          <w:lang w:val="el-GR"/>
        </w:rPr>
      </w:pPr>
    </w:p>
    <w:p w14:paraId="2CAADC8E" w14:textId="77777777" w:rsidR="00616316" w:rsidRDefault="00616316" w:rsidP="0051623C">
      <w:pPr>
        <w:jc w:val="right"/>
        <w:rPr>
          <w:lang w:val="el-GR"/>
        </w:rPr>
      </w:pPr>
    </w:p>
    <w:p w14:paraId="5F723D7F" w14:textId="77777777" w:rsidR="00616316" w:rsidRDefault="00616316" w:rsidP="0051623C">
      <w:pPr>
        <w:jc w:val="right"/>
        <w:rPr>
          <w:lang w:val="el-GR"/>
        </w:rPr>
      </w:pPr>
    </w:p>
    <w:p w14:paraId="7D6ED8E7" w14:textId="77777777" w:rsidR="00616316" w:rsidRDefault="00616316" w:rsidP="0051623C">
      <w:pPr>
        <w:jc w:val="right"/>
        <w:rPr>
          <w:lang w:val="el-GR"/>
        </w:rPr>
      </w:pPr>
    </w:p>
    <w:p w14:paraId="02BF5E23" w14:textId="77777777" w:rsidR="00616316" w:rsidRDefault="00616316" w:rsidP="0051623C">
      <w:pPr>
        <w:jc w:val="right"/>
        <w:rPr>
          <w:lang w:val="el-GR"/>
        </w:rPr>
      </w:pPr>
    </w:p>
    <w:p w14:paraId="60C4726E" w14:textId="2083FE4C" w:rsidR="0051623C" w:rsidRPr="00453D6E" w:rsidRDefault="005100B5" w:rsidP="0051623C">
      <w:pPr>
        <w:jc w:val="right"/>
        <w:rPr>
          <w:b/>
          <w:bCs/>
          <w:color w:val="17365D" w:themeColor="text2" w:themeShade="BF"/>
          <w:lang w:val="el-GR"/>
        </w:rPr>
      </w:pPr>
      <w:r w:rsidRPr="00453D6E">
        <w:rPr>
          <w:b/>
          <w:bCs/>
          <w:color w:val="17365D" w:themeColor="text2" w:themeShade="BF"/>
          <w:lang w:val="el-GR"/>
        </w:rPr>
        <w:t>Λευκωσία, 25 Μαΐου</w:t>
      </w:r>
      <w:r w:rsidR="0051623C" w:rsidRPr="00453D6E">
        <w:rPr>
          <w:b/>
          <w:bCs/>
          <w:color w:val="17365D" w:themeColor="text2" w:themeShade="BF"/>
          <w:lang w:val="el-GR"/>
        </w:rPr>
        <w:t xml:space="preserve"> 2022</w:t>
      </w:r>
    </w:p>
    <w:p w14:paraId="6B66E184" w14:textId="77777777" w:rsidR="0051623C" w:rsidRPr="00616316" w:rsidRDefault="0051623C" w:rsidP="0051623C">
      <w:pPr>
        <w:pStyle w:val="BodyText"/>
        <w:spacing w:before="134" w:line="235" w:lineRule="auto"/>
        <w:ind w:right="109"/>
        <w:jc w:val="both"/>
        <w:rPr>
          <w:lang w:val="el-GR"/>
        </w:rPr>
      </w:pPr>
    </w:p>
    <w:p w14:paraId="19246ED6" w14:textId="77777777" w:rsidR="003D021D" w:rsidRDefault="003D021D" w:rsidP="00453D6E">
      <w:pPr>
        <w:jc w:val="center"/>
        <w:rPr>
          <w:rFonts w:asciiTheme="minorHAnsi" w:hAnsiTheme="minorHAnsi" w:cstheme="minorHAnsi"/>
          <w:b/>
          <w:bCs/>
          <w:color w:val="17365D" w:themeColor="text2" w:themeShade="BF"/>
          <w:sz w:val="24"/>
          <w:szCs w:val="24"/>
          <w:lang w:val="en-GB"/>
        </w:rPr>
      </w:pPr>
    </w:p>
    <w:p w14:paraId="39D11E6B" w14:textId="3DAB76F1" w:rsidR="0051623C" w:rsidRDefault="0051623C" w:rsidP="0051623C">
      <w:pPr>
        <w:pStyle w:val="BodyText"/>
        <w:spacing w:line="235" w:lineRule="auto"/>
        <w:ind w:right="109"/>
        <w:jc w:val="both"/>
        <w:rPr>
          <w:lang w:val="el-GR"/>
        </w:rPr>
      </w:pPr>
    </w:p>
    <w:p w14:paraId="299771DB" w14:textId="77777777" w:rsidR="00E241AA" w:rsidRDefault="00E241AA" w:rsidP="003D021D">
      <w:pPr>
        <w:jc w:val="center"/>
        <w:rPr>
          <w:rFonts w:asciiTheme="minorHAnsi" w:hAnsiTheme="minorHAnsi" w:cstheme="minorHAnsi"/>
          <w:b/>
          <w:bCs/>
          <w:color w:val="17365D" w:themeColor="text2" w:themeShade="BF"/>
          <w:sz w:val="24"/>
          <w:szCs w:val="24"/>
          <w:lang w:val="el-GR"/>
        </w:rPr>
      </w:pPr>
    </w:p>
    <w:p w14:paraId="4CE38FA1" w14:textId="77777777" w:rsidR="00E241AA" w:rsidRDefault="00E241AA" w:rsidP="003D021D">
      <w:pPr>
        <w:jc w:val="center"/>
        <w:rPr>
          <w:rFonts w:asciiTheme="minorHAnsi" w:hAnsiTheme="minorHAnsi" w:cstheme="minorHAnsi"/>
          <w:b/>
          <w:bCs/>
          <w:color w:val="17365D" w:themeColor="text2" w:themeShade="BF"/>
          <w:sz w:val="24"/>
          <w:szCs w:val="24"/>
          <w:lang w:val="el-GR"/>
        </w:rPr>
      </w:pPr>
    </w:p>
    <w:p w14:paraId="683B07C8" w14:textId="3E292E57" w:rsidR="00453D6E" w:rsidRDefault="003D021D" w:rsidP="003D021D">
      <w:pPr>
        <w:jc w:val="center"/>
        <w:rPr>
          <w:lang w:val="el-GR"/>
        </w:rPr>
      </w:pPr>
      <w:r>
        <w:rPr>
          <w:rFonts w:asciiTheme="minorHAnsi" w:hAnsiTheme="minorHAnsi" w:cstheme="minorHAnsi"/>
          <w:b/>
          <w:bCs/>
          <w:color w:val="17365D" w:themeColor="text2" w:themeShade="BF"/>
          <w:sz w:val="24"/>
          <w:szCs w:val="24"/>
          <w:lang w:val="el-GR"/>
        </w:rPr>
        <w:t>4</w:t>
      </w:r>
    </w:p>
    <w:p w14:paraId="454CB4D1" w14:textId="77777777" w:rsidR="003D021D" w:rsidRDefault="003D021D" w:rsidP="00453D6E">
      <w:pPr>
        <w:spacing w:before="41"/>
        <w:ind w:left="3" w:right="2"/>
        <w:jc w:val="center"/>
        <w:rPr>
          <w:b/>
          <w:color w:val="002553"/>
          <w:w w:val="125"/>
          <w:sz w:val="14"/>
        </w:rPr>
      </w:pPr>
    </w:p>
    <w:p w14:paraId="37E84A3F" w14:textId="38EF0983" w:rsidR="00453D6E" w:rsidRDefault="00453D6E" w:rsidP="00453D6E">
      <w:pPr>
        <w:spacing w:before="41"/>
        <w:ind w:left="3" w:right="2"/>
        <w:jc w:val="center"/>
        <w:rPr>
          <w:b/>
          <w:sz w:val="14"/>
        </w:rPr>
      </w:pPr>
      <w:proofErr w:type="spellStart"/>
      <w:r>
        <w:rPr>
          <w:b/>
          <w:color w:val="002553"/>
          <w:w w:val="125"/>
          <w:sz w:val="14"/>
        </w:rPr>
        <w:t>AstroBank</w:t>
      </w:r>
      <w:proofErr w:type="spellEnd"/>
      <w:r>
        <w:rPr>
          <w:b/>
          <w:color w:val="002553"/>
          <w:w w:val="125"/>
          <w:sz w:val="14"/>
        </w:rPr>
        <w:t xml:space="preserve"> Public Company Limited - Head Oﬃce</w:t>
      </w:r>
    </w:p>
    <w:p w14:paraId="65752B60" w14:textId="77777777" w:rsidR="00453D6E" w:rsidRDefault="00453D6E" w:rsidP="00453D6E">
      <w:pPr>
        <w:spacing w:before="2"/>
        <w:ind w:left="2" w:right="3"/>
        <w:jc w:val="center"/>
        <w:rPr>
          <w:sz w:val="13"/>
          <w:lang w:val="el-GR"/>
        </w:rPr>
      </w:pPr>
      <w:r>
        <w:rPr>
          <w:color w:val="002553"/>
          <w:w w:val="105"/>
          <w:sz w:val="13"/>
        </w:rPr>
        <w:t xml:space="preserve">1 </w:t>
      </w:r>
      <w:proofErr w:type="spellStart"/>
      <w:r>
        <w:rPr>
          <w:color w:val="002553"/>
          <w:w w:val="105"/>
          <w:sz w:val="13"/>
        </w:rPr>
        <w:t>Spyrou</w:t>
      </w:r>
      <w:proofErr w:type="spellEnd"/>
      <w:r>
        <w:rPr>
          <w:color w:val="002553"/>
          <w:w w:val="105"/>
          <w:sz w:val="13"/>
        </w:rPr>
        <w:t xml:space="preserve"> </w:t>
      </w:r>
      <w:proofErr w:type="spellStart"/>
      <w:r>
        <w:rPr>
          <w:color w:val="002553"/>
          <w:w w:val="105"/>
          <w:sz w:val="13"/>
        </w:rPr>
        <w:t>Kyprianou</w:t>
      </w:r>
      <w:proofErr w:type="spellEnd"/>
      <w:r>
        <w:rPr>
          <w:color w:val="002553"/>
          <w:w w:val="105"/>
          <w:sz w:val="13"/>
        </w:rPr>
        <w:t xml:space="preserve"> Avenue, 1065 Nicosia, Cyprus, P.O. Box 25700, 1393 Nicosia, Cyprus. T</w:t>
      </w:r>
      <w:r>
        <w:rPr>
          <w:color w:val="002553"/>
          <w:w w:val="105"/>
          <w:sz w:val="13"/>
          <w:lang w:val="el-GR"/>
        </w:rPr>
        <w:t xml:space="preserve"> 800 11 800, </w:t>
      </w:r>
      <w:r>
        <w:rPr>
          <w:color w:val="002553"/>
          <w:w w:val="105"/>
          <w:sz w:val="13"/>
        </w:rPr>
        <w:t>Calling</w:t>
      </w:r>
      <w:r>
        <w:rPr>
          <w:color w:val="002553"/>
          <w:w w:val="105"/>
          <w:sz w:val="13"/>
          <w:lang w:val="el-GR"/>
        </w:rPr>
        <w:t xml:space="preserve"> </w:t>
      </w:r>
      <w:r>
        <w:rPr>
          <w:color w:val="002553"/>
          <w:w w:val="105"/>
          <w:sz w:val="13"/>
        </w:rPr>
        <w:t>from</w:t>
      </w:r>
      <w:r>
        <w:rPr>
          <w:color w:val="002553"/>
          <w:w w:val="105"/>
          <w:sz w:val="13"/>
          <w:lang w:val="el-GR"/>
        </w:rPr>
        <w:t xml:space="preserve"> </w:t>
      </w:r>
      <w:r>
        <w:rPr>
          <w:color w:val="002553"/>
          <w:w w:val="105"/>
          <w:sz w:val="13"/>
        </w:rPr>
        <w:t>abroad</w:t>
      </w:r>
      <w:r>
        <w:rPr>
          <w:color w:val="002553"/>
          <w:w w:val="105"/>
          <w:sz w:val="13"/>
          <w:lang w:val="el-GR"/>
        </w:rPr>
        <w:t xml:space="preserve"> +357 22 575555, </w:t>
      </w:r>
      <w:r>
        <w:rPr>
          <w:color w:val="002553"/>
          <w:w w:val="105"/>
          <w:sz w:val="13"/>
        </w:rPr>
        <w:t>F</w:t>
      </w:r>
      <w:r>
        <w:rPr>
          <w:color w:val="002553"/>
          <w:w w:val="105"/>
          <w:sz w:val="13"/>
          <w:lang w:val="el-GR"/>
        </w:rPr>
        <w:t xml:space="preserve"> +357 22 760890, </w:t>
      </w:r>
      <w:r>
        <w:rPr>
          <w:color w:val="002553"/>
          <w:w w:val="105"/>
          <w:sz w:val="13"/>
        </w:rPr>
        <w:t>E</w:t>
      </w:r>
      <w:r>
        <w:rPr>
          <w:color w:val="002553"/>
          <w:w w:val="105"/>
          <w:sz w:val="13"/>
          <w:lang w:val="el-GR"/>
        </w:rPr>
        <w:t xml:space="preserve"> </w:t>
      </w:r>
      <w:hyperlink r:id="rId20" w:history="1">
        <w:r>
          <w:rPr>
            <w:rStyle w:val="Hyperlink"/>
            <w:color w:val="002553"/>
            <w:w w:val="105"/>
            <w:sz w:val="13"/>
          </w:rPr>
          <w:t>i</w:t>
        </w:r>
      </w:hyperlink>
      <w:hyperlink r:id="rId21" w:history="1">
        <w:r>
          <w:rPr>
            <w:rStyle w:val="Hyperlink"/>
            <w:color w:val="002553"/>
            <w:w w:val="105"/>
            <w:sz w:val="13"/>
          </w:rPr>
          <w:t>nfo</w:t>
        </w:r>
        <w:r>
          <w:rPr>
            <w:rStyle w:val="Hyperlink"/>
            <w:color w:val="002553"/>
            <w:w w:val="105"/>
            <w:sz w:val="13"/>
            <w:lang w:val="el-GR"/>
          </w:rPr>
          <w:t>@</w:t>
        </w:r>
        <w:proofErr w:type="spellStart"/>
        <w:r>
          <w:rPr>
            <w:rStyle w:val="Hyperlink"/>
            <w:color w:val="002553"/>
            <w:w w:val="105"/>
            <w:sz w:val="13"/>
          </w:rPr>
          <w:t>astrobank</w:t>
        </w:r>
        <w:proofErr w:type="spellEnd"/>
        <w:r>
          <w:rPr>
            <w:rStyle w:val="Hyperlink"/>
            <w:color w:val="002553"/>
            <w:w w:val="105"/>
            <w:sz w:val="13"/>
            <w:lang w:val="el-GR"/>
          </w:rPr>
          <w:t>.</w:t>
        </w:r>
        <w:r>
          <w:rPr>
            <w:rStyle w:val="Hyperlink"/>
            <w:color w:val="002553"/>
            <w:w w:val="105"/>
            <w:sz w:val="13"/>
          </w:rPr>
          <w:t>com</w:t>
        </w:r>
      </w:hyperlink>
    </w:p>
    <w:p w14:paraId="5B0DEF92" w14:textId="77777777" w:rsidR="00453D6E" w:rsidRDefault="00453D6E" w:rsidP="00453D6E">
      <w:pPr>
        <w:spacing w:before="5"/>
        <w:ind w:left="3" w:right="3"/>
        <w:jc w:val="center"/>
        <w:rPr>
          <w:sz w:val="13"/>
          <w:lang w:val="el-GR"/>
        </w:rPr>
      </w:pPr>
      <w:r>
        <w:rPr>
          <w:color w:val="002553"/>
          <w:spacing w:val="-4"/>
          <w:w w:val="105"/>
          <w:sz w:val="13"/>
          <w:lang w:val="el-GR"/>
        </w:rPr>
        <w:t xml:space="preserve">Λεωφόρος Σπύρου Κυπριανού </w:t>
      </w:r>
      <w:r>
        <w:rPr>
          <w:color w:val="002553"/>
          <w:w w:val="105"/>
          <w:sz w:val="13"/>
          <w:lang w:val="el-GR"/>
        </w:rPr>
        <w:t xml:space="preserve">1, </w:t>
      </w:r>
      <w:r>
        <w:rPr>
          <w:color w:val="002553"/>
          <w:spacing w:val="-3"/>
          <w:w w:val="105"/>
          <w:sz w:val="13"/>
          <w:lang w:val="el-GR"/>
        </w:rPr>
        <w:t xml:space="preserve">1065 </w:t>
      </w:r>
      <w:r>
        <w:rPr>
          <w:color w:val="002553"/>
          <w:spacing w:val="-4"/>
          <w:w w:val="105"/>
          <w:sz w:val="13"/>
          <w:lang w:val="el-GR"/>
        </w:rPr>
        <w:t xml:space="preserve">Λευκωσία, Κύπρος, </w:t>
      </w:r>
      <w:r>
        <w:rPr>
          <w:color w:val="002553"/>
          <w:spacing w:val="-3"/>
          <w:w w:val="105"/>
          <w:sz w:val="13"/>
          <w:lang w:val="el-GR"/>
        </w:rPr>
        <w:t xml:space="preserve">Τ.Θ. </w:t>
      </w:r>
      <w:r>
        <w:rPr>
          <w:color w:val="002553"/>
          <w:spacing w:val="-4"/>
          <w:w w:val="105"/>
          <w:sz w:val="13"/>
          <w:lang w:val="el-GR"/>
        </w:rPr>
        <w:t xml:space="preserve">25700, </w:t>
      </w:r>
      <w:r>
        <w:rPr>
          <w:color w:val="002553"/>
          <w:spacing w:val="-3"/>
          <w:w w:val="105"/>
          <w:sz w:val="13"/>
          <w:lang w:val="el-GR"/>
        </w:rPr>
        <w:t xml:space="preserve">1393 </w:t>
      </w:r>
      <w:r>
        <w:rPr>
          <w:color w:val="002553"/>
          <w:spacing w:val="-4"/>
          <w:w w:val="105"/>
          <w:sz w:val="13"/>
          <w:lang w:val="el-GR"/>
        </w:rPr>
        <w:t xml:space="preserve">Λευκωσία, Κύπρος. </w:t>
      </w:r>
      <w:r>
        <w:rPr>
          <w:color w:val="002553"/>
          <w:w w:val="105"/>
          <w:sz w:val="13"/>
        </w:rPr>
        <w:t>T</w:t>
      </w:r>
      <w:r>
        <w:rPr>
          <w:color w:val="002553"/>
          <w:w w:val="105"/>
          <w:sz w:val="13"/>
          <w:lang w:val="el-GR"/>
        </w:rPr>
        <w:t xml:space="preserve"> </w:t>
      </w:r>
      <w:r>
        <w:rPr>
          <w:color w:val="002553"/>
          <w:spacing w:val="-3"/>
          <w:w w:val="105"/>
          <w:sz w:val="13"/>
          <w:lang w:val="el-GR"/>
        </w:rPr>
        <w:t xml:space="preserve">800 </w:t>
      </w:r>
      <w:r>
        <w:rPr>
          <w:color w:val="002553"/>
          <w:w w:val="105"/>
          <w:sz w:val="13"/>
          <w:lang w:val="el-GR"/>
        </w:rPr>
        <w:t xml:space="preserve">11 </w:t>
      </w:r>
      <w:r>
        <w:rPr>
          <w:color w:val="002553"/>
          <w:spacing w:val="-3"/>
          <w:w w:val="105"/>
          <w:sz w:val="13"/>
          <w:lang w:val="el-GR"/>
        </w:rPr>
        <w:t xml:space="preserve">800, </w:t>
      </w:r>
      <w:r>
        <w:rPr>
          <w:color w:val="002553"/>
          <w:spacing w:val="-4"/>
          <w:w w:val="105"/>
          <w:sz w:val="13"/>
          <w:lang w:val="el-GR"/>
        </w:rPr>
        <w:t xml:space="preserve">Γραμμή </w:t>
      </w:r>
      <w:r>
        <w:rPr>
          <w:color w:val="002553"/>
          <w:spacing w:val="-3"/>
          <w:w w:val="105"/>
          <w:sz w:val="13"/>
          <w:lang w:val="el-GR"/>
        </w:rPr>
        <w:t xml:space="preserve">από </w:t>
      </w:r>
      <w:r>
        <w:rPr>
          <w:color w:val="002553"/>
          <w:spacing w:val="-4"/>
          <w:w w:val="105"/>
          <w:sz w:val="13"/>
          <w:lang w:val="el-GR"/>
        </w:rPr>
        <w:t xml:space="preserve">εξωτερικό </w:t>
      </w:r>
      <w:r>
        <w:rPr>
          <w:color w:val="002553"/>
          <w:spacing w:val="-3"/>
          <w:w w:val="105"/>
          <w:sz w:val="13"/>
          <w:lang w:val="el-GR"/>
        </w:rPr>
        <w:t xml:space="preserve">+357 </w:t>
      </w:r>
      <w:r>
        <w:rPr>
          <w:color w:val="002553"/>
          <w:w w:val="105"/>
          <w:sz w:val="13"/>
          <w:lang w:val="el-GR"/>
        </w:rPr>
        <w:t xml:space="preserve">22 </w:t>
      </w:r>
      <w:r>
        <w:rPr>
          <w:color w:val="002553"/>
          <w:spacing w:val="-4"/>
          <w:w w:val="105"/>
          <w:sz w:val="13"/>
          <w:lang w:val="el-GR"/>
        </w:rPr>
        <w:t xml:space="preserve">575555, </w:t>
      </w:r>
      <w:r>
        <w:rPr>
          <w:color w:val="002553"/>
          <w:w w:val="105"/>
          <w:sz w:val="13"/>
          <w:lang w:val="el-GR"/>
        </w:rPr>
        <w:t xml:space="preserve">Φ </w:t>
      </w:r>
      <w:r>
        <w:rPr>
          <w:color w:val="002553"/>
          <w:spacing w:val="-3"/>
          <w:w w:val="105"/>
          <w:sz w:val="13"/>
          <w:lang w:val="el-GR"/>
        </w:rPr>
        <w:t xml:space="preserve">+357 </w:t>
      </w:r>
      <w:r>
        <w:rPr>
          <w:color w:val="002553"/>
          <w:w w:val="105"/>
          <w:sz w:val="13"/>
          <w:lang w:val="el-GR"/>
        </w:rPr>
        <w:t xml:space="preserve">22 </w:t>
      </w:r>
      <w:r>
        <w:rPr>
          <w:color w:val="002553"/>
          <w:spacing w:val="-4"/>
          <w:w w:val="105"/>
          <w:sz w:val="13"/>
          <w:lang w:val="el-GR"/>
        </w:rPr>
        <w:t xml:space="preserve">760890, </w:t>
      </w:r>
      <w:r>
        <w:rPr>
          <w:color w:val="002553"/>
          <w:w w:val="105"/>
          <w:sz w:val="13"/>
        </w:rPr>
        <w:t>E</w:t>
      </w:r>
      <w:r>
        <w:rPr>
          <w:color w:val="002553"/>
          <w:w w:val="105"/>
          <w:sz w:val="13"/>
          <w:lang w:val="el-GR"/>
        </w:rPr>
        <w:t xml:space="preserve"> </w:t>
      </w:r>
      <w:hyperlink r:id="rId22" w:history="1">
        <w:r>
          <w:rPr>
            <w:rStyle w:val="Hyperlink"/>
            <w:color w:val="002553"/>
            <w:spacing w:val="-4"/>
            <w:w w:val="105"/>
            <w:sz w:val="13"/>
          </w:rPr>
          <w:t>info</w:t>
        </w:r>
        <w:r>
          <w:rPr>
            <w:rStyle w:val="Hyperlink"/>
            <w:color w:val="002553"/>
            <w:spacing w:val="-4"/>
            <w:w w:val="105"/>
            <w:sz w:val="13"/>
            <w:lang w:val="el-GR"/>
          </w:rPr>
          <w:t>@</w:t>
        </w:r>
        <w:proofErr w:type="spellStart"/>
        <w:r>
          <w:rPr>
            <w:rStyle w:val="Hyperlink"/>
            <w:color w:val="002553"/>
            <w:spacing w:val="-4"/>
            <w:w w:val="105"/>
            <w:sz w:val="13"/>
          </w:rPr>
          <w:t>astrobank</w:t>
        </w:r>
        <w:proofErr w:type="spellEnd"/>
        <w:r>
          <w:rPr>
            <w:rStyle w:val="Hyperlink"/>
            <w:color w:val="002553"/>
            <w:spacing w:val="-4"/>
            <w:w w:val="105"/>
            <w:sz w:val="13"/>
            <w:lang w:val="el-GR"/>
          </w:rPr>
          <w:t>.</w:t>
        </w:r>
        <w:r>
          <w:rPr>
            <w:rStyle w:val="Hyperlink"/>
            <w:color w:val="002553"/>
            <w:spacing w:val="-4"/>
            <w:w w:val="105"/>
            <w:sz w:val="13"/>
          </w:rPr>
          <w:t>com</w:t>
        </w:r>
      </w:hyperlink>
    </w:p>
    <w:p w14:paraId="40AC8AE2" w14:textId="77777777" w:rsidR="00453D6E" w:rsidRDefault="009408B0" w:rsidP="00453D6E">
      <w:pPr>
        <w:spacing w:before="5"/>
        <w:ind w:left="3" w:right="3"/>
        <w:jc w:val="center"/>
        <w:rPr>
          <w:b/>
          <w:sz w:val="13"/>
          <w:lang w:val="el-GR"/>
        </w:rPr>
      </w:pPr>
      <w:hyperlink r:id="rId23" w:history="1">
        <w:r w:rsidR="00453D6E">
          <w:rPr>
            <w:rStyle w:val="Hyperlink"/>
            <w:b/>
            <w:color w:val="002553"/>
            <w:w w:val="125"/>
            <w:sz w:val="13"/>
          </w:rPr>
          <w:t>www</w:t>
        </w:r>
        <w:r w:rsidR="00453D6E">
          <w:rPr>
            <w:rStyle w:val="Hyperlink"/>
            <w:b/>
            <w:color w:val="002553"/>
            <w:w w:val="125"/>
            <w:sz w:val="13"/>
            <w:lang w:val="el-GR"/>
          </w:rPr>
          <w:t>.</w:t>
        </w:r>
        <w:proofErr w:type="spellStart"/>
        <w:r w:rsidR="00453D6E">
          <w:rPr>
            <w:rStyle w:val="Hyperlink"/>
            <w:b/>
            <w:color w:val="002553"/>
            <w:w w:val="125"/>
            <w:sz w:val="13"/>
          </w:rPr>
          <w:t>astrobank</w:t>
        </w:r>
        <w:proofErr w:type="spellEnd"/>
        <w:r w:rsidR="00453D6E">
          <w:rPr>
            <w:rStyle w:val="Hyperlink"/>
            <w:b/>
            <w:color w:val="002553"/>
            <w:w w:val="125"/>
            <w:sz w:val="13"/>
            <w:lang w:val="el-GR"/>
          </w:rPr>
          <w:t>.</w:t>
        </w:r>
        <w:r w:rsidR="00453D6E">
          <w:rPr>
            <w:rStyle w:val="Hyperlink"/>
            <w:b/>
            <w:color w:val="002553"/>
            <w:w w:val="125"/>
            <w:sz w:val="13"/>
          </w:rPr>
          <w:t>com</w:t>
        </w:r>
      </w:hyperlink>
    </w:p>
    <w:p w14:paraId="7C9C31EC" w14:textId="77777777" w:rsidR="00453D6E" w:rsidRPr="00443953" w:rsidRDefault="00453D6E" w:rsidP="0051623C">
      <w:pPr>
        <w:pStyle w:val="BodyText"/>
        <w:spacing w:line="235" w:lineRule="auto"/>
        <w:ind w:right="109"/>
        <w:jc w:val="both"/>
        <w:rPr>
          <w:lang w:val="el-GR"/>
        </w:rPr>
      </w:pPr>
    </w:p>
    <w:sectPr w:rsidR="00453D6E" w:rsidRPr="00443953">
      <w:type w:val="continuous"/>
      <w:pgSz w:w="11910" w:h="16840"/>
      <w:pgMar w:top="800" w:right="76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5F16" w14:textId="77777777" w:rsidR="00E07E6D" w:rsidRDefault="00E07E6D" w:rsidP="00E07E6D">
      <w:r>
        <w:separator/>
      </w:r>
    </w:p>
  </w:endnote>
  <w:endnote w:type="continuationSeparator" w:id="0">
    <w:p w14:paraId="44152EFD" w14:textId="77777777" w:rsidR="00E07E6D" w:rsidRDefault="00E07E6D" w:rsidP="00E0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91D6" w14:textId="77777777" w:rsidR="00E07E6D" w:rsidRDefault="00E07E6D" w:rsidP="00E07E6D">
      <w:r>
        <w:separator/>
      </w:r>
    </w:p>
  </w:footnote>
  <w:footnote w:type="continuationSeparator" w:id="0">
    <w:p w14:paraId="1C9E2835" w14:textId="77777777" w:rsidR="00E07E6D" w:rsidRDefault="00E07E6D" w:rsidP="00E0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2EAC"/>
    <w:multiLevelType w:val="hybridMultilevel"/>
    <w:tmpl w:val="13B8D4FC"/>
    <w:lvl w:ilvl="0" w:tplc="0BEA589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80E40"/>
    <w:multiLevelType w:val="hybridMultilevel"/>
    <w:tmpl w:val="DFD2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447C2"/>
    <w:multiLevelType w:val="hybridMultilevel"/>
    <w:tmpl w:val="22966078"/>
    <w:lvl w:ilvl="0" w:tplc="7AD84514">
      <w:numFmt w:val="bullet"/>
      <w:lvlText w:val="&gt;"/>
      <w:lvlJc w:val="left"/>
      <w:pPr>
        <w:ind w:left="527" w:hanging="217"/>
      </w:pPr>
      <w:rPr>
        <w:rFonts w:ascii="Calibri" w:eastAsia="Calibri" w:hAnsi="Calibri" w:cs="Calibri" w:hint="default"/>
        <w:color w:val="FFFFFF"/>
        <w:spacing w:val="-12"/>
        <w:w w:val="96"/>
        <w:sz w:val="24"/>
        <w:szCs w:val="24"/>
      </w:rPr>
    </w:lvl>
    <w:lvl w:ilvl="1" w:tplc="71C646F2">
      <w:numFmt w:val="bullet"/>
      <w:lvlText w:val="•"/>
      <w:lvlJc w:val="left"/>
      <w:pPr>
        <w:ind w:left="1484" w:hanging="217"/>
      </w:pPr>
      <w:rPr>
        <w:rFonts w:hint="default"/>
      </w:rPr>
    </w:lvl>
    <w:lvl w:ilvl="2" w:tplc="35208612">
      <w:numFmt w:val="bullet"/>
      <w:lvlText w:val="•"/>
      <w:lvlJc w:val="left"/>
      <w:pPr>
        <w:ind w:left="2448" w:hanging="217"/>
      </w:pPr>
      <w:rPr>
        <w:rFonts w:hint="default"/>
      </w:rPr>
    </w:lvl>
    <w:lvl w:ilvl="3" w:tplc="F8603420">
      <w:numFmt w:val="bullet"/>
      <w:lvlText w:val="•"/>
      <w:lvlJc w:val="left"/>
      <w:pPr>
        <w:ind w:left="3412" w:hanging="217"/>
      </w:pPr>
      <w:rPr>
        <w:rFonts w:hint="default"/>
      </w:rPr>
    </w:lvl>
    <w:lvl w:ilvl="4" w:tplc="2F763510">
      <w:numFmt w:val="bullet"/>
      <w:lvlText w:val="•"/>
      <w:lvlJc w:val="left"/>
      <w:pPr>
        <w:ind w:left="4377" w:hanging="217"/>
      </w:pPr>
      <w:rPr>
        <w:rFonts w:hint="default"/>
      </w:rPr>
    </w:lvl>
    <w:lvl w:ilvl="5" w:tplc="F384B3FA">
      <w:numFmt w:val="bullet"/>
      <w:lvlText w:val="•"/>
      <w:lvlJc w:val="left"/>
      <w:pPr>
        <w:ind w:left="5341" w:hanging="217"/>
      </w:pPr>
      <w:rPr>
        <w:rFonts w:hint="default"/>
      </w:rPr>
    </w:lvl>
    <w:lvl w:ilvl="6" w:tplc="2BD6158C">
      <w:numFmt w:val="bullet"/>
      <w:lvlText w:val="•"/>
      <w:lvlJc w:val="left"/>
      <w:pPr>
        <w:ind w:left="6305" w:hanging="217"/>
      </w:pPr>
      <w:rPr>
        <w:rFonts w:hint="default"/>
      </w:rPr>
    </w:lvl>
    <w:lvl w:ilvl="7" w:tplc="0C463038">
      <w:numFmt w:val="bullet"/>
      <w:lvlText w:val="•"/>
      <w:lvlJc w:val="left"/>
      <w:pPr>
        <w:ind w:left="7270" w:hanging="217"/>
      </w:pPr>
      <w:rPr>
        <w:rFonts w:hint="default"/>
      </w:rPr>
    </w:lvl>
    <w:lvl w:ilvl="8" w:tplc="21588264">
      <w:numFmt w:val="bullet"/>
      <w:lvlText w:val="•"/>
      <w:lvlJc w:val="left"/>
      <w:pPr>
        <w:ind w:left="8234" w:hanging="217"/>
      </w:pPr>
      <w:rPr>
        <w:rFonts w:hint="default"/>
      </w:rPr>
    </w:lvl>
  </w:abstractNum>
  <w:num w:numId="1" w16cid:durableId="1534265563">
    <w:abstractNumId w:val="2"/>
  </w:num>
  <w:num w:numId="2" w16cid:durableId="1680153014">
    <w:abstractNumId w:val="1"/>
  </w:num>
  <w:num w:numId="3" w16cid:durableId="176707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0F"/>
    <w:rsid w:val="00070408"/>
    <w:rsid w:val="000775A0"/>
    <w:rsid w:val="000975D1"/>
    <w:rsid w:val="000D162F"/>
    <w:rsid w:val="002D34AC"/>
    <w:rsid w:val="00314629"/>
    <w:rsid w:val="003610C0"/>
    <w:rsid w:val="003D021D"/>
    <w:rsid w:val="00443953"/>
    <w:rsid w:val="00453D6E"/>
    <w:rsid w:val="004B60B5"/>
    <w:rsid w:val="005100B5"/>
    <w:rsid w:val="0051623C"/>
    <w:rsid w:val="00616316"/>
    <w:rsid w:val="0069716E"/>
    <w:rsid w:val="00753E43"/>
    <w:rsid w:val="00760F3D"/>
    <w:rsid w:val="007E6162"/>
    <w:rsid w:val="0080250A"/>
    <w:rsid w:val="0081556B"/>
    <w:rsid w:val="0082610F"/>
    <w:rsid w:val="00851DC5"/>
    <w:rsid w:val="009408B0"/>
    <w:rsid w:val="00A6379C"/>
    <w:rsid w:val="00BE3DCC"/>
    <w:rsid w:val="00C225FC"/>
    <w:rsid w:val="00C2317C"/>
    <w:rsid w:val="00CB6FAB"/>
    <w:rsid w:val="00D54257"/>
    <w:rsid w:val="00E07E6D"/>
    <w:rsid w:val="00E241AA"/>
    <w:rsid w:val="00EB2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655B"/>
  <w15:docId w15:val="{040CF24E-E939-40A1-AABF-E0780D7B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553" w:lineRule="exact"/>
      <w:ind w:left="111"/>
      <w:jc w:val="both"/>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1623C"/>
    <w:rPr>
      <w:rFonts w:ascii="Calibri" w:eastAsia="Calibri" w:hAnsi="Calibri" w:cs="Calibri"/>
      <w:sz w:val="24"/>
      <w:szCs w:val="24"/>
    </w:rPr>
  </w:style>
  <w:style w:type="paragraph" w:styleId="Revision">
    <w:name w:val="Revision"/>
    <w:hidden/>
    <w:uiPriority w:val="99"/>
    <w:semiHidden/>
    <w:rsid w:val="000D162F"/>
    <w:pPr>
      <w:widowControl/>
      <w:autoSpaceDE/>
      <w:autoSpaceDN/>
    </w:pPr>
    <w:rPr>
      <w:rFonts w:ascii="Calibri" w:eastAsia="Calibri" w:hAnsi="Calibri" w:cs="Calibri"/>
    </w:rPr>
  </w:style>
  <w:style w:type="character" w:styleId="Hyperlink">
    <w:name w:val="Hyperlink"/>
    <w:basedOn w:val="DefaultParagraphFont"/>
    <w:uiPriority w:val="99"/>
    <w:semiHidden/>
    <w:unhideWhenUsed/>
    <w:rsid w:val="00453D6E"/>
    <w:rPr>
      <w:color w:val="0000FF"/>
      <w:u w:val="single"/>
    </w:rPr>
  </w:style>
  <w:style w:type="paragraph" w:styleId="Header">
    <w:name w:val="header"/>
    <w:basedOn w:val="Normal"/>
    <w:link w:val="HeaderChar"/>
    <w:uiPriority w:val="99"/>
    <w:unhideWhenUsed/>
    <w:rsid w:val="00E07E6D"/>
    <w:pPr>
      <w:tabs>
        <w:tab w:val="center" w:pos="4513"/>
        <w:tab w:val="right" w:pos="9026"/>
      </w:tabs>
    </w:pPr>
  </w:style>
  <w:style w:type="character" w:customStyle="1" w:styleId="HeaderChar">
    <w:name w:val="Header Char"/>
    <w:basedOn w:val="DefaultParagraphFont"/>
    <w:link w:val="Header"/>
    <w:uiPriority w:val="99"/>
    <w:rsid w:val="00E07E6D"/>
    <w:rPr>
      <w:rFonts w:ascii="Calibri" w:eastAsia="Calibri" w:hAnsi="Calibri" w:cs="Calibri"/>
    </w:rPr>
  </w:style>
  <w:style w:type="paragraph" w:styleId="Footer">
    <w:name w:val="footer"/>
    <w:basedOn w:val="Normal"/>
    <w:link w:val="FooterChar"/>
    <w:uiPriority w:val="99"/>
    <w:unhideWhenUsed/>
    <w:rsid w:val="00E07E6D"/>
    <w:pPr>
      <w:tabs>
        <w:tab w:val="center" w:pos="4513"/>
        <w:tab w:val="right" w:pos="9026"/>
      </w:tabs>
    </w:pPr>
  </w:style>
  <w:style w:type="character" w:customStyle="1" w:styleId="FooterChar">
    <w:name w:val="Footer Char"/>
    <w:basedOn w:val="DefaultParagraphFont"/>
    <w:link w:val="Footer"/>
    <w:uiPriority w:val="99"/>
    <w:rsid w:val="00E07E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246">
      <w:bodyDiv w:val="1"/>
      <w:marLeft w:val="0"/>
      <w:marRight w:val="0"/>
      <w:marTop w:val="0"/>
      <w:marBottom w:val="0"/>
      <w:divBdr>
        <w:top w:val="none" w:sz="0" w:space="0" w:color="auto"/>
        <w:left w:val="none" w:sz="0" w:space="0" w:color="auto"/>
        <w:bottom w:val="none" w:sz="0" w:space="0" w:color="auto"/>
        <w:right w:val="none" w:sz="0" w:space="0" w:color="auto"/>
      </w:divBdr>
    </w:div>
    <w:div w:id="782115318">
      <w:bodyDiv w:val="1"/>
      <w:marLeft w:val="0"/>
      <w:marRight w:val="0"/>
      <w:marTop w:val="0"/>
      <w:marBottom w:val="0"/>
      <w:divBdr>
        <w:top w:val="none" w:sz="0" w:space="0" w:color="auto"/>
        <w:left w:val="none" w:sz="0" w:space="0" w:color="auto"/>
        <w:bottom w:val="none" w:sz="0" w:space="0" w:color="auto"/>
        <w:right w:val="none" w:sz="0" w:space="0" w:color="auto"/>
      </w:divBdr>
    </w:div>
    <w:div w:id="1348798465">
      <w:bodyDiv w:val="1"/>
      <w:marLeft w:val="0"/>
      <w:marRight w:val="0"/>
      <w:marTop w:val="0"/>
      <w:marBottom w:val="0"/>
      <w:divBdr>
        <w:top w:val="none" w:sz="0" w:space="0" w:color="auto"/>
        <w:left w:val="none" w:sz="0" w:space="0" w:color="auto"/>
        <w:bottom w:val="none" w:sz="0" w:space="0" w:color="auto"/>
        <w:right w:val="none" w:sz="0" w:space="0" w:color="auto"/>
      </w:divBdr>
    </w:div>
    <w:div w:id="1671717793">
      <w:bodyDiv w:val="1"/>
      <w:marLeft w:val="0"/>
      <w:marRight w:val="0"/>
      <w:marTop w:val="0"/>
      <w:marBottom w:val="0"/>
      <w:divBdr>
        <w:top w:val="none" w:sz="0" w:space="0" w:color="auto"/>
        <w:left w:val="none" w:sz="0" w:space="0" w:color="auto"/>
        <w:bottom w:val="none" w:sz="0" w:space="0" w:color="auto"/>
        <w:right w:val="none" w:sz="0" w:space="0" w:color="auto"/>
      </w:divBdr>
    </w:div>
    <w:div w:id="1840927484">
      <w:bodyDiv w:val="1"/>
      <w:marLeft w:val="0"/>
      <w:marRight w:val="0"/>
      <w:marTop w:val="0"/>
      <w:marBottom w:val="0"/>
      <w:divBdr>
        <w:top w:val="none" w:sz="0" w:space="0" w:color="auto"/>
        <w:left w:val="none" w:sz="0" w:space="0" w:color="auto"/>
        <w:bottom w:val="none" w:sz="0" w:space="0" w:color="auto"/>
        <w:right w:val="none" w:sz="0" w:space="0" w:color="auto"/>
      </w:divBdr>
    </w:div>
    <w:div w:id="185764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strobank.com" TargetMode="External"/><Relationship Id="rId13" Type="http://schemas.openxmlformats.org/officeDocument/2006/relationships/hyperlink" Target="mailto:nfo@astrobank.com" TargetMode="External"/><Relationship Id="rId18" Type="http://schemas.openxmlformats.org/officeDocument/2006/relationships/hyperlink" Target="mailto:info@astrobank.com" TargetMode="External"/><Relationship Id="rId3" Type="http://schemas.openxmlformats.org/officeDocument/2006/relationships/styles" Target="styles.xml"/><Relationship Id="rId21" Type="http://schemas.openxmlformats.org/officeDocument/2006/relationships/hyperlink" Target="mailto:nfo@astrobank.com" TargetMode="External"/><Relationship Id="rId7" Type="http://schemas.openxmlformats.org/officeDocument/2006/relationships/endnotes" Target="endnotes.xml"/><Relationship Id="rId12" Type="http://schemas.openxmlformats.org/officeDocument/2006/relationships/hyperlink" Target="mailto:info@astrobank.com" TargetMode="External"/><Relationship Id="rId17" Type="http://schemas.openxmlformats.org/officeDocument/2006/relationships/hyperlink" Target="mailto:nfo@astroban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astrobank.com" TargetMode="External"/><Relationship Id="rId20" Type="http://schemas.openxmlformats.org/officeDocument/2006/relationships/hyperlink" Target="mailto:info@astro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robank.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trobank.com/" TargetMode="External"/><Relationship Id="rId23" Type="http://schemas.openxmlformats.org/officeDocument/2006/relationships/hyperlink" Target="http://www.astrobank.com/" TargetMode="External"/><Relationship Id="rId10" Type="http://schemas.openxmlformats.org/officeDocument/2006/relationships/hyperlink" Target="mailto:info@astrobank.com" TargetMode="External"/><Relationship Id="rId19" Type="http://schemas.openxmlformats.org/officeDocument/2006/relationships/hyperlink" Target="http://www.astrobank.com/" TargetMode="External"/><Relationship Id="rId4" Type="http://schemas.openxmlformats.org/officeDocument/2006/relationships/settings" Target="settings.xml"/><Relationship Id="rId9" Type="http://schemas.openxmlformats.org/officeDocument/2006/relationships/hyperlink" Target="mailto:nfo@astrobank.com" TargetMode="External"/><Relationship Id="rId14" Type="http://schemas.openxmlformats.org/officeDocument/2006/relationships/hyperlink" Target="mailto:info@astrobank.com" TargetMode="External"/><Relationship Id="rId22" Type="http://schemas.openxmlformats.org/officeDocument/2006/relationships/hyperlink" Target="mailto:info@astro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323F-E332-412D-923A-D8354A17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ASTROBANK_Press Release_25_MAY_2022_A</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ASTROBANK_Press Release_25_MAY_2022_A</dc:title>
  <dc:creator>George Constantinou</dc:creator>
  <cp:lastModifiedBy>Solomonidou Jenny</cp:lastModifiedBy>
  <cp:revision>9</cp:revision>
  <cp:lastPrinted>2022-05-24T18:00:00Z</cp:lastPrinted>
  <dcterms:created xsi:type="dcterms:W3CDTF">2022-05-24T16:21:00Z</dcterms:created>
  <dcterms:modified xsi:type="dcterms:W3CDTF">2022-05-25T12:43:00Z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Adobe Illustrator CC 22.1 (Macintosh)</vt:lpwstr>
  </property>
  <property fmtid="{D5CDD505-2E9C-101B-9397-08002B2CF9AE}" pid="4" name="LastSaved">
    <vt:filetime>2022-05-24T00:00:00Z</vt:filetime>
  </property>
</Properties>
</file>